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Терехина Сергея Сергеевича в Арбитражный суд города Москвы обратилась Якушева М.А. с заявлением о включении в реестр требований кредиторов должника неустойки за несвоевременную уплату алиментов в размере 306 560 рублей 59 копеек, а также об индексации алиментов. Определением Арбитражного суда города Москвы от 04.12.2023 требование в размере 19 172 рублей 85 копеек неустойки включено в первую очередь реестра требований кредиторов должника; прекращено производство по требованию в части индексации алиментов в размере 5 928 рублей с 22.12.2021 по 11.05.2023; в удовлетворении заявления в остальной части отказано. Постановлением Девятого арбитражного апелляционного суда от 06.02.2024 определение суда первой инстанции оставлено без изменения. Арбитражный суд Московского округа постановлением от 29.03.2024 отменил судебные акты в части требования о включении в реестр требований кредиторов должника задолженности по неустойке и в отмененной части обособленный спор направил на новое рассмотрение в Арбитражный суд города Москвы; в остальной части судебные акты оставил без изменения. 2 Якушева М.А. обратилась в Судебную коллегию Верховного Суда Российской Федерации с кассационной жалобой на принятые по спору судебные акты в части требования об индексации алиментов,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Суд округа, оставляя судебные акты без изменения, исходил из того, что требование заявителя об индексации суммы текущей задолженности по алиментам является текущим и не подлежат рассмотрению в рамках дела о банкротстве.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