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22.12.2023, оставленным без изменения постановлением Двенадцатого арбитражного апелляционного суда от 09.02.2024 и постановлением Арбитражного суда Поволжского округа от 23.04.2024, завершена процедура реализации имущества Абдуллаевой Айшат Сулеймангаджиевны с освобождением должника от дальнейшего исполнения требований кредиторов, в том числе не заявленных при введении реализации имущества гражданина.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