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Арбитражный суд Брянской области с заявлением о взыскании убытков с контролирующих должника лиц: Третьякова А.Г., Полковникова С.Г. и АО «Новозыбковский Машиностроительный Завод». Определением Арбитражного суда Брянской области от 03.08.2023 в удовлетворении заявления отказано. Постановлениями Двадцатого арбитражного апелляционного суда от 20.11.2023 и Арбитражного суда Центрального округа от 03.05.2024 определение суда первой инстанции оставлено без изменения. Конкурсный управляющий обратился в Верховный Суд Российской Федерации с кассационной жалобой, в которой просит указанные судебные акты отменить.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2 законных интересов заявителя в сфере предпринимательской и иной экономической деятельности. Таких оснований по результатам изучения судебных актов, принятых по делу, и доводов кассационной жалобы не установлено. Разрешая спор и отказывая в удовлетворении заявления конкурсного управляющего, суды первой и апелляционной инстанций, оценив представленные доказательства в соответствии со статьей 71 Арбитражного процессуального кодекса Российской Федерации, руководствуясь положениями статей 15, 53, 53.1 Гражданского кодекса Российской Федерации, статьей 61.20 Федерального закона от 26.10.2002 № 127-ФЗ «О несостоятельности (банкротстве)», исходя из конкретных, установленных ими обстоятельств спора, пришли к выводу о недоказанности наличия совокупности условий, необходимой для привлечения ответчиков к гражданско-правовой ответственности в виде возмещения убытков. С данными выводами согласился окружной суд. Изложенные в кассационной жалобе доводы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