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24.10.2022, оставленным без изменения постановлением Восьмого арбитражного апелляционного суда от 30.01.2023 и постановлением Арбитражного суда Западно-Сибирского округа от 20.04.2023, требования кредиторов признаны общими обязательствами должника и его супруги, в удовлетворении заявления ФИО1 отказано. В кассационной жалобе ФИО1 просит об отмене судебных актов, ссылаясь на отсутствие у финансового управляющего полномочий для обращения с ходатайством о признании обязательств общими от имени кредиторов, на отсутствие доказательств использования всего имущества на нужды семьи.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Финансовый управляющий обратился с рассматриваемым заявлением, поддержанным кредиторами, и порядке реализации полномочий по формированию конкурсной массы, разрешению разногласий и защите интересов участников дела о банкротстве, предусмотренных статьями 20.3 , 60, 213.9 Федерального закона от 26.10.2002 № 127-ФЗ «О несостоятельности (банкротстве)». На основании исследованных доказательств расходования денежных средств и в силу статей 35, 45 Семейного кодекса Российской Федерации суды признали супругу обязанной в отношении требований кредиторов наряду с должником.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ХАНТЫ-МАНСИЙСКИЙ БАНК (подробнее) ПАО "Акционерный коммерческий банк содействия коммерции и бизнесу" (подробнее) ПАО Банк "Финансовая Корпорация Открытие" (подробнее) Фонд поддержки предпринимательства Югры (подробнее) Иные лица: Ассоциация Ведущих Арбитражных Управляющих "Достояние" (подробнее) ЗАО "Д2 Страхование" (подробнее) МЕЖРАЙОННАЯ ИНСПЕКЦИЯ МИНИСТЕРСТВА РОССИЙСКОЙ ФЕДЕРАЦИИ ПО НАЛОГАМ И СБОРАМ №1 ПО ХАНТЫ-МАНСИЙСКОМУ АВТОНОМНОМУ ОКРУГУ - ЮГРЕ (подробнее) Межрайонная инспекция федеральной налоговой службы №5 по Ханты-Мансийскому автономному округу - Югре (подробнее) Управление Федеральной службы государственной регистрации, кадастра и картографии по Ханты-Мансийскому автономному округу - Югре (подробнее) ф/у Щербинина Елена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