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25.10.2023, оставленным без изменения постановлением Девятого арбитражного апелляционного суда от 25.01.2024, к субсидиарной ответственности по обязательствам должника привлечены Андропов Д.С., Забелкин И.Г, Шевандин В.А., с них солидарно взыскано 10 396 559 рублей 43 копейки. Постановлением Арбитражного суда Московского округа от 01.04.2024 судебные акты отменены в части привлечения к субсидиарной ответственности Забелкина И.Г., обособленный спор в данной части направлен на новое рассмотрение в суд первой инстанции. Конкурсный управляющий обратился в Верховный Суд Российской Федерации с кассационной жалобой, в которой просит отменить постановление окружного суда и оставить в силе судебные акты судов первой и апелляционной инстанций.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Таких оснований по результатам изучения судебных актов, принятых по делу, и доводов кассационной жалобы не установлено. Отменяя судебные акты судов первой и апелляционной инстанций, суд округа указал на необходимость оценки всех доводов, заявленных участниками дела, и установления обстоятельств, имеющих существенное значение для его правильного разрешения. Оспариваемое конкурсным управляющим постановление вынесено в пределах предоставленных окружному суду полномочий. Податель жалобы не лишен возможности изложить свои доводы со ссылками на нормы права и имеющиеся в деле доказательства при новом рассмотрении дела.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