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«Россети» (далее – истец) обратилось в Арбитражный суд города Москвы с заявлением к публичному акционерному обществу Банк ВТБ (далее – ответчик) об индексации денежных сумм, присужденных по решению Арбитражного суда города Москвы от 28.12.2018 по делу № А40-61748/2018. Определением Арбитражного суда города Москвы от 28.06.2023 истцу отказано в удовлетворении заявления об индексации присужденных денежных сумм. Постановлением Девятого арбитражного апелляционного суда от 24.08.2023 определение суда первой инстанции отменено, произведена индексация присужденной решением Арбитражного суда города Москвы от 28.12.2018 суммы в размере 76 374 347 рублей 54 копеек на 27.05.2019, с ответчика в пользу истца взыскано в порядке индексации 1 893 147 рублей 27 копеек. Арбитражный суд Московского округа постановлением от 01.11.2023 оставил без изменения постановление суда апелляционной инстанции. Ответчик обратился в Верховный Суд Российской Федерации с кассационной жалобой на указанные постановления суда апелляционной инстанции и суда округа, в которой просит их отменить и направить дело на новое рассмотрение в суд апелляционной инстанции. Письмом судьи Верховного Суда Российской Федерации от 29.01.2024 были истребованы материалы дела из Арбитражного суда города Москвы. При рассмотрении дела № А50-10315/2010 Арбитражного суда Пермского края Судебная коллегия по экономическим спорам Верховного Суда Российской Федерации определением от 31.01.2024 направила в Конституционный Суд Российской Федерации запрос о проверке положений статьи 183 Арбитражного процессуального кодекса Российской Федерации во взаимосвязи с положениями части 5 статьи 3 , статьями 113 , 117 Арбитражного процессуального кодекса Российской Федерации, статей 195 , 196 , 205 Гражданского кодекса Российской Федерации на предмет их соответствия части 1 статьи 1 , части 2 статьи 6 , части 2 статьи 8 , части 1 статьи 19 , части 1 статьи 34 , частям 1 и 3 статьи 35 Конституции Российской Федерации в той мере, в которой этими положениями в системе действующего правового регулирования создается неопределенность в применении срока обращения взыскателя с требованием об индексации присужденных судом и фактически перечисленных должником денежных сумм. Поскольку для разрешения настоящего спора подлежат применению те же правовые нормы, что и в рамках дела, по которому направлен запрос, имеются основания для приостановления производства по кассационной жалобе ответчика применительно к пункту 1 части 1 статьи 143 Арбитражного процессуального кодекса Российской Федерации. На основании изложенного и руководствуясь статьями 143 , 145 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приостановить производство по кассационной жалобе публичного акционерного общества Банк ВТБ до вступления в законную силу акта Конституционного Суда Российской Федерации по запросу, направленному определением Судебной коллегии по экономическим спорам Верховного Суда Российской Федерации от 31.01.2024 по делу № А50-10315/2010 Арбитражного суда Пермского края. Судья Верховного Суда Российской Федерации А.Г. Першутов Суд: Верховный Суд РФ (подробнее) Истцы: ПАО россети мэс востока (подробнее) ПАО "Федеральная сетевая компания - Россети" (подробнее) Ответчики: ПАО Банк ВТБ (подробнее) ПАО "ВТБ БАНК " (подробнее) Иные лица: ПАО "Федеральнаясетевая компания-РОССЕТИ" (подробнее) Судьи дела: Першутов А.Г. (судья) Последние документы по делу: Определение от 10 июля 2024 г. по делу № А40-61748/2018 Определение от 28 марта 2024 г. по делу № А40-61748/2018 Показать все документы по этому делу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