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 отпуска, пребывания на учебе, нахождения в служебной командировке. Как разъяснено в пункте 3.7 Постановления Пленума Высшего Арбитражного Суда Российской Федерации от 17.02.2011 № 12 «О некоторых вопросах применения Арбитражного процессуального кодекса Российской Федерации в редакции Федерального закона от 27.07.2010 № 228-ФЗ «О внесении изменений в Арбитражный процессуальный кодекс Российской 2 Федерации», при наличии оснований для замены, предусмотренных частью 3 статьи 18 Арбитражного процессуального кодекса Российской Федерации, определение о замене судьи выносится председателем судебного состава (председателем судебной коллегии, председателем арбитражного суда) без проведения судебного заседания. В связи с длительным отсутствием судьи Верховного Суда Российской Федерации Иваненко Ю.Г. (по причине отпуска) кассационную жалобу следует передать судье Верховного Суда Российской Федерации Антоновой М.К. На основании изложенного, руководствуясь статьями 18, 184 Арбитражного процессуального кодекса Российской Федерации, исполняющий обязанности председателя третьего судебного состава Судебной коллегии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произвести замену судьи Верховного Суда Российской Федерации Иваненко Ю.Г. на судью Верховного Суда Российской Федерации Антонову М.К. по кассационному производству № 302-ЭС24-13351. И.о. председателя судебного состава, судья Верховного Суда Российской Федерации Д.В. Тютин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