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28.06.2024 (согласно информации о почтовом отправлении с официального сайта ФГУП «Почта России» и отметке органа почтовой связи на почтовом конверте) обратилось в Верховный Суд Российской Федерации с кассационной жалобой на вышеуказанные судебные акты, заявив ходатайство о восстановлении срока на подачу жалобы. В соответствии с частью 1 статьи 2912 Арбитражного процессуального кодекса Российской Федерации (далее – АПК РФ)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Последним принятым по делу судебным актом является определение Арбитражного суда Северо-Кавказского округа от 21.03.2024, срок на обжалование которого истек 21.05.2024.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настоящего Кодекса предельные допустимые сроки для восстановления. В обоснование пропуска срока общество ссылается на позднее получение копий обжалуемых судебных актов. Рассмотрев заявленное ходатайство, суд не находит оснований для его удовлетворения, поскольку заявителем не приведено доводов и не представлено доказательств того, что им были предприняты все меры для своевременного обращения с кассационной жалобой, однако установленный срок был пропущен по причине, объективно и реально препятствовавшей совершению юридически значимых действий в установленный срок. Общество было извещено о судебном разбирательстве в суде первой инстанции, являлось инициатором обжалования принятых по делу судебных актов. С полным текстом последнего обжалуемого судебного акта - определения Арбитражного суда Северо-Кавказского округа от 21.03.2024 заявитель мог ознакомиться 22.03.2024 в общедоступной автоматизированной информационной системе в сети Интернет http://kad.arbitr.ru. При той степени заботливости и разумной осмотрительности, какая требуется от участвующих в деле лиц как от добросовестных участников процесса, управление имело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актов, изучения судебной практики, подготовки и подачи кассационной жалобы в предусмотренный законодательством срок. Кроме того, общество имело также возможность обратиться в Верховный Суд Российской Федерации путем подачи кассационной жалобы в электронном виде, посредством заполнения форм, размещенных на официальном сайте суда в сети Интернет, с использованием системы «Мой Арбитр». Согласно пункту 3.3.3. подраздела 3.1 Раздела III Порядка подачи документов в электронном виде в Верховный Суд Российской Федерации, утвержденного Председателем Верховного Суда Российской Федерации 29.11.2016 № 46-П, с учетом положения части 6 статьи 2913 Арбитражного процессуального кодекса Российской Федерации о том, что документы, прилагаемые к кассационной жалобе, могут быть представлены в Судебную коллегию Верховного Суда Российской Федерации в электронном виде, правило пункта 1 части 5 статьи 2913 Арбитражного процессуального кодекса Российской Федерации о заверении соответствующим судом прилагаемых к кассационной жалобе копий обжалуемых судебных актов и других судебных актов, принятых по делу, при подаче кассационной жалобы не применяется. Доказательств, свидетельствующих о том, что заявитель был лишен возможности обратиться в установленный срок в суд посредством заполнения формы, размещенной на официальном сайте суда в информационно-телекоммуникационной сети Интернет, не представлено. Лица, участвующие в деле, несут риск наступления последствий совершения или несовершения ими процессуальных действий (статья 9 АПК РФ ). Произвольное восстановление процессуального срока на обжалование судебных актов нарушало бы принцип равноправия сторон, установленный статьей 8 АПК РФ . Таким образом, доводы общества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законодательства. В связи с отсутствием объективных обстоятельств, препятствовавших обжаловать вышеуказанные судебные акты в Судебную коллегию Верховного Суда Российской Федерации в установленные законом сроки, суд не находит оснований для удовлетворения ходатайства о восстановлении срока.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рассмотрения. Руководствуясь статьями 117 , 184 , 185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«Алькема-Элитное в удовлетворении ходатайства о восстановлении пропущенного процессуального срока. Кассационную жалобу на определения Арбитражного суда Северо-Кавказского округа от 12.02.2024 и от 21.03.2024 по делу № А63-4388/2022 Арбитражного суда Ставропольского края возвратить заявителю. Судья Верховного Суда Российской Федерации М.К. Антонова Суд: Верховный Суд РФ (подробнее) Истцы: ООО "Алькема-Элитное" (подробнее) Ответчики: ООО "Югпром" (подробнее) Иные лица: АНО "КРАЕВАЯ КОЛЛЕГИЯ СУДЕБНЫХ ЭКСПЕРТОВ" (подробнее) ООО "Независимая экспертно-оценочная организация "Эксперт"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