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«ЭкоЖилСтрой» (далее – ООО «ЭкоЖилСтрой», истец) обратилось в Арбитражный суд Костромской области с иском к обществу с ограниченной ответственностью «Аврора» (далее – ООО «Аврора», ответчик) о взыскании 1 361 914,13 руб. неосновательного обогащения в виде стоимости строительных материалов, переданных в целях строительства, и не использованных по завершении подрядных работ, которые подлежат возврату истцу. Решением Арбитражного суда Костромской области от 11.03.2020 иск удовлетворен. ФИО1 (далее – ФИО1, заявитель) обратился во Второй арбитражный апелляционный суд с апелляционной жалобой от 08.02.2024 на решение Арбитражного суда Костромской области от 11.03.2020. Определением Второго арбитражного апелляционного суда от 13.03.2024, оставленным без изменения постановлением Арбитражного суда Волго-Вятского округа от 27.04.2024, апелляционная жалоба возвращена заявителю на основании пункта 3 части 1 статьи 264 Арбитражного процессуального кодекса Российской Федерации (далее – АПК РФ), в связи с отказом в удовлетворении ходатайства о восстановлении пропущенного срока на подачу апелляционной жалобы.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на момент подачи апелляционной жалобы рассмотрение заявления ФИО1 о пересмотре судебного акта еще не было закончено. В кассационной жалобе ФИО1 указывал, что уголовное дело по его заявлению возбуждено только 15.03.2024. Таким образом, срок для подачи апелляционной жалобы не закончился, так как о нарушении своих прав ФИО1 узнал значительно позже (15.03.2024).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возвращая апелляционную жалобу заявителя, суд апелляционной инстанции руководствовался статьями 117 , 259 АПК РФ , исходил из того, что заявитель не привел уважительных причин, объективно препятствующих подаче жалобы в установленный законом срок. С указанными выводами согласился суд округа. При этом судебные инстанции приняли во внимание, что ФИО1 узнал о мнимости договора подряда 31.05.2021, рапорт об обнаружении признаков преступления составлен 20.04.2023, заявление о пересмотре судебного акта направлено 03.07.2023, определением Арбитражного суда Костромской области от 18.08.2023 отказано в пересмотре решения по данному делу, при этом апелляционная жалоба на решение по настоящему делу была направлена заявителем только 21.02.2024.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"ЭКОжилстрой" (подробнее) Ответчики: ООО "Аврора"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