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судьи Верховного Суда Российской Федерации от 28.03.2024 № 305-ЭС23-27913 производство по кассационной жалобе публичного акционерного общества Банк ВТБ (далее – банк) приостановлено до вступления в законную силу акта Конституционного Суда Российской 2 Федерации по запросу, направленному определением Судебной коллегии по экономическим спорам Верховного Суда Российской Федерации от 31.01.2024 по делу № А50-10315/2010 Арбитражного суда Пермского края. Согласно статье 146 Арбитражного процессуального кодекса Российской Федерации после устранения обстоятельств, вызвавших приостановление производства по делу, суд по своей инициативе возобновляет данное производство по делу. Соответствующее Постановление (№ 31-П) принято Конституционным Судом Российской Федерации 20.06.2024. Оно опубликовано (размещено) на официальном интернет-портале правовой информации (www.pravo.gov.ru) 21.06.2024 и вступило в силу. Учитывая, что обстоятельства, вызвавшие приостановление производства по кассационной жалобе банка, устранены, указанное производство подлежит возобновлению. Руководствуясь положениями статей 145, 146, 147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возобновить производство по кассационной жалобе публичного акционерного общества Банк ВТБ на постановление Девятого арбитражного апелляционного суда от 24.08.2023 по делу № А40-61748/2018 Арбитражного суда города Москвы и постановление Арбитражного суда Московского округа от 01.11.2023 по тому же делу.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