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2 частью 3 статьи 18 Арбитражного процессуального кодекса Российской Федерации,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Антоновой М.К.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Антонову М.К. по кассационному производству № 304-ЭС24-7382 (1,2).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