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 отпуска, пребывания на учебе, нахождения в служебной командировке. Как разъяснено в пункте 3.7 Постановления Пленума Высшего Арбитражного Суда Российской Федерации от 17.02.2011 № 12 «О некоторых вопросах применения Арбитражного процессуального кодекса 2 Российской Федерации в редакции Федерального закона от 27.07.2010 № 228-ФЗ «О внесении изменений в Арбитражный процессуальный кодекс Российской Федерации», при наличии оснований для замены, предусмотренных частью 3 статьи 18 Арбитражного процессуального кодекса Российской Федерации, определение о замене судьи выносится председателем судебного состава (председателем судебной коллегии, председателем арбитражного суда) без проведения судебного заседания. В связи с длительным отсутствием судьи Верховного Суда Российской Федерации Иваненко Ю.Г. (по причине отпуска) кассационную жалобу следует передать судье Верховного Суда Российской Федерации Першутову А.Г. На основании изложенного, руководствуясь статьями 18, 184 Арбитражного процессуального кодекса Российской Федерации, исполняющий обязанности председателя третьего судебного состава Судебной коллегии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произвести замену судьи Верховного Суда Российской Федерации Иваненко Ю.Г. на судью Верховного Суда Российской Федерации Першутова А.Г. по кассационному производству № 302-ЭС24-1859 (1,2). И.о. председателя судебного состава, судья Верховного Суда Российской Федерации Д.В. Тютин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