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«Митико Групп» (далее – Общество, истец) обратилось в Арбитражный суд Московской области с иском к индивидуальному предпринимателю Баскаевой Гаянэ Владимировне (далее – Предприниматель, ответчик) о взыскании стоимости восстановительного ремонта в размере 1 089 928,10 руб.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«Совкомбанк Лизинг» и Исоев Хакимджон Махмадмусавирович. Решением Арбитражного суда Московской области от 19.04.2023 заявленные требования удовлетворены. Не согласившись с решением суда первой инстанции, Предприниматель обратился в Десятый арбитражный апелляционный суд с апелляционной жалобой, одновременно заявив ходатайство о восстановлении пропущенного процессуального срока ее подачи. 2 Определением Десятого арбитражного апелляционного суда от 26.12.2023, оставленным без изменения судом округа, в удовлетворении ходатайства о восстановлении пропущенного срока для подачи апелляционной жалобы отказано, производство по апелляционной жалобе Предпринимателя прекращено применительно к пункту 1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суда округа, ссылаясь на существенное нарушение норм процессуального права. В числе прочих доводов податель жалобы указывает, что в отчетах об отслеживании отправлений не отображается, по каким причинам не состоялось вручение ответчику почтового отправления. Материалы дела не содержат возвращенных в Арбитражный суд Московской области конвертов заказных писем с определением о принятии искового заявления к производству либо определением о назначении дела к судебному разбирательству с соответствующими отметками отделения почтовой связи. В материалах дела отсутствуют какие-либо сведения о соблюдении отделением связи нормативно установленного порядка вручения адресату (ответчику) регистрируемого почтового отправления категории «судебное» - не имеется доказательств вручения ИП Баскаевой Г.В. извещения о регистрируемом почтовом отправлении категории «судебное» с определением о принятии искового заявления к производству либо определения о назначении дела к судебному разбирательству. В материалах дела имеются два противоречивых ответа Почты России о доставке извещений ответчику, и ответ непосредственно руководителя отделения почтовой связи 141401 от 02.11.2023 об отсутствии доставки извещений ответчику.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прекращая производство по апелляционной жалобе Предпринимателя, суд апелляционной инстанции руководствовался статьей 165, 165.1 Гражданского кодекса Российской 3 Федерации (далее – ГК РФ), статьями 114, 117, 121-123, 177, 180, 259 АПК РФ, Порядком приема и вручения внутренних регистрируемых почтовых отправлений, утвержденным приказом АО «Почта России» от 21.06.2022 № 230-п, разъяснениями, изложенными в постановлении Пленума Высшего Арбитражного Суда Российской Федерации от 25.12.2013 № 99 «О процессуальных сроках»,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исходил из того, что Предприниматель, извещенный надлежащим образом о судебном процессе, не привел уважительных причин, объективно препятствующих подаче жалобы в установленный законом срок. С указанными выводами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Баскаевой Гаянэ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