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19.09.2023, оставленным без изменения постановлением Десятого арбитражного апелляционного суда от 28.11.2023 и постановлением Арбитражного суда Московского округа от 05.03.2024, процедура реализации имущества Белова М.В. завершена с освобождением должника от дальнейшего исполнения требований кредиторов, в том числе требований кредиторов, не заявленных при введении реализации имущества гражданина, за исключением требования ПАО «Совкомбанк» в размере 1 472 959 рублей 61 копейки. Белов М.В. обратился в Судебную коллегию Верховного Суда Российской Федерации с кассационной жалобой на принятые судебные акты в части неприменения правила об освобождении должника от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залоговым кредитором.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