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фонд 01.07.2024 обратился в Верховный Суд Российской Федерации с жалобой на определение судьи Верховного Суда Российской Федерации от 10.06.2024 № 303-ЭС24-8553, решение Арбитражного суда Приморского края от 23.08.2023, постановление Пятого арбитражного апелляционного суда от 30.10.2023 и постановление Арбитражного суда Дальневосточного округа от 21.02.2024 по делу № А51-18498/2022,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Фонда морских чрезвычайных ситуаций о восстановлении пропущенного срока подачи кассационной жалобы отказать. Кассационную жалобу возвратить заявителю. Судья Верховного Суда А.Г. Першутов Российской Федерации Суд: Верховный Суд РФ (подробнее) Истцы: Фонд морских чрезвычайных ситуаций (подробнее) Ответчики: Главное управление Федеральной службы судебных приставов по Приморскому краю (подробнее) Иные лица: Арбитражный суд Дальневосточного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