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17.11.2016, оставленным без изменения постановлением Двадцать первого арбитражного апелляционного суда от 23.03.2017, удовлетворен иск в части признания недействительными (притворными) договора дарения акций от 08.05.2014, заключенного между Лактионовым А.Д. и Финютиным Д.В., договоров купли- продажи акций от 24.06.2014, заключенных Финютиным Д.В. с Агейкиным А.М., Дейчем В.Б., Ефремовым И.А., Залозновой Ю.С., Землянской Я.Е., Петруняк С.И., Романовым Б.В., Филимоновым П.Е., Хребетом В.Г.; в части перевода с Финютина Д.В. на Шаталова Н.А. прав и обязанностей покупателя в общем количестве 4 975 638 акций по вышеуказанным договорам. В остальной части в удовлетворении заявленных требований отказано. Постановлением Арбитражного суда Центрального округа от 03.07.2017 указанные судебные акты отменены в той части, в которой требования истца были удовлетворены, и отказано в их удовлетворении. В остальной части судебные акты судов первой и апелляционной инстанции оставлены без изменения. Не согласившись с указанным постановлением суда округа, заявитель обратился с кассационной жалобой в Судебную коллегию Верховного Суда Российской Федерации, ссылаясь на его незаконность. По смыслу части 1 статьи 291.1 , части 7 статьи 291.6 , статьи 291.11 Арбитражного процессуального кодекса Российской Федерации (далее – Кодекс)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не установлено. В рассматриваемом случае, учитывая отсутствие в материалах дела доказательств, подтверждающих факт возмездного характера договора дарения акций, заключенного между ФИО7 и ФИО13, и наличия у ФИО1 преимущественного права на приобретение спорных акций, а также доказательств, подтверждающих наличие единой цели всех участников оспариваемых договоров, направленной на продажу акций конечному покупателю – ФИО13, в обход преимущественного права истца – акционера общества на приобретение спорных акций, суд кассационной инстанции, с учетом норм материального права о притворных сделках, не выходя за пределы, предоставленных ему частью 1 пунктом 2 статьей 287 Кодекса полномочий, счел, что, в данной конкретной ситуации, отсутствуют основания для признания оспариваемых договоров притворной сделкой и перевода на истца прав и обязанностей покупателя спорных акций. Приведенные заявителем доводы выводы суда кассационной инстанции не опровергают, не свидетельствуют о неправильном применении данным судом норм права, поэтому оснований для пересмотра постановления суда кассационной инстанции в Судебной коллегии по экономическим спорам Верховного Суда Российской Федерации в порядке кассационного производства не имеется. Руководствуясь статьями 291.6, 291.8, 291.11 Кодекса,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Е.Н.Золотова Суд: Верховный Суд РФ (подробнее) Истцы: ООО "Керченский рыбокомбинат" (подробнее) Иные лица: АО "Керченский рыбокомбинат" (подробнее) ЗАО "Регистратор "КРЦ" (подробнее) ОСП по Центральному району (подробнее) Судьи дела: Золотова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