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Репин Александр Владимирович (подробнее) Ответчики: Специализированное отделение судебных приставов по исполнению особо важных исполнительных документов УФССП по Амурской области-Судебный пристав исполнитель Сечнова Виктория Сергеевна (подробнее) Иные лица: ООО "ПримАгро" (подробнее) Специализированный отдел по исполнению особо важных документов УФССП России по Амурской области приставу-исполнителю Сечновой Виктории Сергеевны (подробнее) Шестой арбитражный апелляционный суд (1989/23 2 т, 1845/23 2т, 1845/23 а.ж, 4548/23 1т, 4629/23 1т, 4683/23 1т, 5697/23 1т)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