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16.08.2022, оставленным без изменения постановлением Тринадцатого арбитражного апелляционного суда от 25.10.2022, процедура реализации имущества ФИО1 завершена, правила об освобождении должника от дальнейшего исполнения требований кредиторов не применены. Арбитражный суд Северо-Западного округа постановлением от 29.03.2023 отменил судебные акты в части отказа в освобождении должника от дальнейшего исполнения требований кредиторов, дело в отмененной части направил на новое рассмотрение в Арбитражный суд города Санкт-Петербурга и Ленинградской области. При новом рассмотрении спора в отмененной части определением Арбитражного суда города Санкт-Петербурга и Ленинградской области от 13.09.2023, оставленным без изменения постановлением Тринадцатого арбитражного апелляционного суда от 01.12.2023 и постановлением Арбитражного суда Северо-Западного округа от 27.02.2024, должник освобожден от дальнейшего исполнения требований кредиторов, в том числе требований, не заявленных в ходе процедуры банкротства. Банк ГПБ (АО) обратился в Судебную коллегию Верховного Суда Российской Федерации с кассационной жалобой на принятые при новом рассмотрении дела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"Промсвязьбанк" (подробнее) Иные лица: А56-7222/2021 (подробнее) АО "Газпромбанк" (подробнее) АО "ЮниКредит Банк" (подробнее) ИФНС по Всеволожскому району Ленинградской области (подробнее) ОАО Банк ВТБ (подробнее) ООО "Филберт" (подробнее) ПАО Банк ЗЕНИТ (подробнее) ПАО "БАНК УРАЛСИБ"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