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«Западно-Сибирская строительная компания» обратилось в Арбитражный суд Свердловской области с иском к ООО «ФОРСАЖ+» о взыскании неосновательного обогащения в сумме 1 994 460 рублей и 5 327 рублей 67 копеек процентов, начисленных за пользование чужими денежными средствами за период с 02.03.2023 по 14.03.2023. К участию в деле в качестве третьего лица, не заявляющего самостоятельных требований относительно предмета спора, привлечено ООО «Стройкомплектсервис». Решением Арбитражного суда Свердловской области от 09.08.2023, оставленным без изменения постановлением Семнадцатого арбитражного апелляционного суда от 13.11.2023 и постановлением Арбитражного суда Уральского округа от 27.02.2024, в удовлетворении иска отказано. ООО «Западно-Сибирская строительная компания»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199 , 207 , 1102 Гражданского кодекса Российской Федерации, учитывая обстоятельства, установленные судами по ранее рассмотренным делам, суды пришли к выводам о недоказанности неосновательного обогащения ответчика за счет истца, а также о пропуске истцом срока исковой давности по заявленному требованию.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ЗАПАДНО-СИБИРСКАЯ СТРОИТЕЛЬНАЯ КОМПАНИЯ (подробнее) Ответчики: ООО Форсаж+ (подробнее) Иные лица: ООО "АЛЬЯНСТРАНССТРОЙГРУПП" (подробнее) Семнадцатый арбитражный апелляционный суд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