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июня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акционерному обществу «Птицефабрика Краснодонская»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АО "ПТИЦЕФАБРИКА КРАСНОДОНСКАЯ" (подробнее) Ответчики: Прокуратура Волгоградской области (подробнее) УПРАВЛЕНИЕ ФЕДЕРАЛЬНОЙ СЛУЖБЫ ПО ВЕТЕРИНАРНОМУ И ФИТОСАНИТАРНОМУ НАДЗОРУ ПО РОСТОВСКОЙ, ВОЛГОГРАДСКОЙ И АСТРАХАНСКОЙ ОБЛАСТЯМ И РЕСПУБЛИКЕ КАЛМЫКИЯ (подробнее) Иные лица: Прокуратура Волгоградской области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