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Худякова Елена Сергеевна (далее – ИП Худякова Е.С., истец) обратилась в Арбитражный суд Волгоградской области суд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«Лепрекон» (далее – ООО «Лепрекон», Общество, ответчик, заявитель) о взыскании задолженности по арендной плате за период с июня 2022 года по июль 2023 года включительно в размере 2 016 000 руб., пени с 06.06.2022 по 08.08.2023 в размере 4 638 240 руб., с 09.08.2023 пени до фактической оплаты суммы долга исходя из ставки 1% в день от суммы долга. Решением Арбитражного суда Волгоградской области от 21.09.2023, оставленным без изменения постановлением Двенадцатого арбитражного апелляционного суда от 26.12.2023, принят отказ от иска в части взыскания денежных средств в размере 682 457,08 руб. в связи с оплатой ответчиком после подачи иска в суд, производство по делу в указанной части прекращено, с ООО «Лепрекон» в пользу ИП Худяковой Е.С. взыскана задолженность за 2 период с июня 2022 года по июль 2023 года в размере 2 016 000 руб., пени с 06.06.2022 по 08.08.2023 в размере 500 000 руб., с 09.08.2023 до оплаты суммы долга пени в размере 0,1% в день от суммы долга, а также госпошлина 33 785 руб., в остальной части отказано. Постановлением Арбитражного суда Поволжского округа от 28.03.2024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числе прочих доводов податель жалобы указывает, что судами не был отражен факт государственной регистрации договора аренды между ООО «Лепрекон» и Худяковой Е.С., совершенной 10.02.2019; отзыва 10.03.2022 Шаблеевой Е.А. своего согласия, выданного в адрес Худяковой Е.С.; государственной регистрации изменений от 30.04.2022 к договору аренды от 18.12.2023, по которому произошло уменьшение арендуемой площади и арендных платежей. Согласно позиции заявителя, уплаченные Обществом в пользу Шаблеевой Е.А. денежные средства, должны быть учтены при определении обязательств ООО «Лепрекон» по договору аренды.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Худякова Е.С., Лопатина Е.В. и Шаблеева Е.А. являются сособственниками помещения площадью 873,4 кв.м. по адресу: Волгоградская область, г. Волжский, ул. Медведева, 69А, размер доли в праве общей долевой собственности составляет Шаблеева Е.А. – ½, Лопатина Е.В. – ¼, Худякова Е.С. – ¼. Шаблеева Е.А. (арендодатель) и ООО «Лепрекон» 12.12.2018 (арендатор) подписали договор аренды нежилого помещения площадью 360 кв.м. по адресу: г. Волжский, ул. Медведева, 69А. Помещение передано арендатору по акту приема-передачи. Арендная плата составляет 144 000 руб. в месяц и должна быть внесена не позднее 5 числа текущего месяца. Стоимость коммунальных услуг оплачивается арендатором отдельно. Срок аренды 5 лет. В случае просрочки уплаты арендных платежей арендатор выплачивает арендодателю пени в размере 1% от суммы долга за каждый день просрочки. 3 04.09.2020 состоялось собрание собственников помещений, оформленное протоколом № 1, согласно которому ИП Худякова Е.С. берет на себя обязательства по переоформлению договоров с поставщиками энергоресурсов на нежилые помещения общей площадью 209,1 кв. м кадастровый номер 34:00:000000:70407 и площадью 873,4 кв. м кадастровый номер 34:00:000000:70368 по адресу: г. Волжский, ул. Медведева, 69А; ИП Худякова Е.С. берет на себя обязательства по переоформлению договоров аренды на нежилом помещении площадь. 873,4 кв. м кадастровый номер 34:00:000000:70368 по адресу: г. Волжский, ул. Медведева, 69А; иные собственники нежилого помещения берут на себя обязательства по своевременной компенсации доли расходов на энергоресурсы на основании соответствующих договоров. 30.12.2020 ИП Шаблеева Е.А. (арендодатель), ИП Худякова Е.С. (новый арендодатель) и ООО «Лепрекон» (арендатор) подписали соглашение о замене лица в обязательстве по договору аренды нежилого помещения от 12.12.2018, согласно пункту 1.1 которого арендодатель в порядке статьи 392.3 ГК РФ (далее – ГК РФ) передает новому арендодателю, а новый арендодатель принимает на себя права и обязанности в части исполнения обязательств по договору аренды нежилого помещения от 12.12.2018 с 01.02.2021. Срок действия соглашения до 12.12.2023. 30.04.2022 Шаблеева Е.А. и ООО «Лепрекон» подписали дополнительное соглашение к договору аренды от 12.12.2018, в соответствии с которым внесены изменения в пункт 1.2 – общая площадь арендуемого помещения уменьшена до 224 кв.м., а также внесены изменения в пункт 2 – уменьшен размер арендной платы до 90 000 руб. в месяц. 16.05.2022 Шаблеева Е.А. (цедент) и ИП Шаблеев Д.В. (цессионарий) подписали договор уступки права требования по договору аренды от 12.12.2018 и дополнительному соглашению к нему от 30.04.2022, по условиям которого Шаблеева Е.А. уступает, а ИП Шаблеев Д.В. принимает в полном объеме право требования по договору аренды от 12.12.2018 и дополнительному соглашению к нему от 30.04.2022 к ООО «Лепрекон». ООО Лепрекон» оплачивает арендную плату, начиная с мая 2022 года ИП Шаблееву Д.В. в размере 90 000 руб. в месяц ИП Худякова Е.С., ссылаясь на то, что именно она является надлежащим арендодателем по договору аренды от 12.12.2018 с учетом соглашения от 30.12.2020, обратилась в суд с настоящим исковым заявлением. Суды первой и апелляционной инстанций, с выводами которых согласился суд округа, исследовав и оценив по правилам статей 9, 65, 68, 71 АПК РФ представленные в материалы дела доказательства, приняв во внимание обстоятельства, установленные в рамках дела № А12-21030/2022, руководствуясь статьями 8, 246, 309-310, 330, 333, 432, 606, 608, 614 ГК РФ, разъяснениями, изложенными в постановлении Пленума Верховного Суда Российской Федерации от 25.12.2018 № 49 «О некоторых вопросах применения общих положений ГК РФ о заключении и толковании договора», частично удовлетворили иск. 4 При этом судебные инстанции исходили из того, что надлежащим арендодателем для ООО «Лепрекон» в спорный период (июнь 2022 года по июль 2023 года) являлась ИП Худякова Е.С. ООО «Лепрекон» оплачивало арендную плату и коммунальные платежи ИП Худяковой Е.С. по апрель 2022 года, то есть признавало наличие договорных отношений. Соглашение о замене лица в обязательстве от 30.12.2020 заключено в установленном законом порядке (является действующим). К аналогичным выводам пришли суды в рамках дела № А12-21030/2022 по спору между теми же сторонами за май 2022 года. Дополнительное соглашение от 30.04.2022, заключенное между Шаблеевой Е.А. и ООО «Лепрекон» об уменьшении площади арендуемых помещений и размере арендной платы, принято в нарушение статьи 246 ГК РФ, поскольку оно не подписано ИП Худяковой Е.С. и Лопатиной Е.В. Установив, что заявленная неустойка несоразмерна последствиям нарушения обязательства и в целях соблюдения баланса интересов сторон, суды пришли к выводу о наличии оснований для ее уменьшения до 500 000 руб. за период с 06.06.2022 по 08.08.2023, с дальнейшим начислением с 09.08.2023 исходя из размера неустойки 0,1% в день от суммы долга до оплаты суммы задолженности.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«Лепрекон»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