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«Управляющая компания «НИК Развитие»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