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(далее - ФИО1, истец, заявитель) обратился в Арбитражный суд Республики Саха (Якутия) с исковым заявлением к ФИО2 (далее - ФИО2, ответчик) о признании договора от 05.07.2005 незаключенным. Определением Арбитражного суда Республики Саха (Якутия) от 09.02.2024, оставленным без изменения постановлением Четвертого арбитражного апелляционного суда от 05.03.2024, дело передано в Верховный суд Республики Саха (Якутия) для направления его в суд общей юрисдикции, к подсудности которого оно отнесено законом.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ФИО1 и ФИО2 являются сторонами договора простого товарищества (пункт 3.2 договора б/н от 05.07.2005) и настоящий спор носит корпоративный характер; наличие у сторон статуса индивидуального предпринимателя не имеет правового значения; суд первой инстанции ошибочно сослался на ряд нормативных документов.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Суды первой и апелляционной инстанций, руководствуясь статьями 27 , 225.1 АПК РФ , разъяснениями, изложенными в пункте 2 постановления Пленума Высшего Арбитражного Суда Российской Федерации от 09.12.2002 № 11 «О некоторых вопросах, связанных с введением в действие Арбитражного процессуального кодекса Российской Федерации», пункте 3 постановления Пленума Верховного Суда Российской Федерации от 23.04.2019 № 10 «О применении части четвертой Гражданского кодекса Российской Федерации», правовой позицией, изложенной в ответе на вопрос 4 раздела VI Обзора судебной практики Верховного Суда Российской Федерации 1 (2014), утвержденного Президиумом Верховного Суда Российской Федерации 24.12.2014, передали дело в соответствии с компетенцией для рассмотрения в суд общей юрисдикции. При этом судебные инстанции исходили из того, что предметом исковых требований является признание договора б/н от 05.07.2005 незаключенным. Данный договор подписан между физическими лицами, доказательств того, что истец и ответчик являлись или являются индивидуальными предпринимателями, не представлено ( согласно общедоступным сведениям ЕГРИП на дату подачи искового заявления истец ФИО1 и ответчик ФИО3 не имели статуса индивидуального предпринимателя). Данный спор не подпадает под категорию споров, определенных частью 6 статьи 27 АПК РФ , в том числе не относится к спорам, указанным в статье 225.1 АПК РФ . Доказательств обращения в суд общей юрисдикции в соответствии с установленной компетенцией, которым было отказано в предоставлении судебной защиты, не представлено. Передача дела в суд общей юрисдикции не лишает заявителя права на судебную защиту и не противоречит части 1 статьи 47 Конституции Российской Федерации и части 4 статьи 39 АПК РФ . Доводы кассационной жалобы не подтверждают существенных нарушений судами норм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