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«Хабаровская ремонтно-монтажная компания» (АО «ХРМК», Общество, истец) обратилось в Арбитражный суд Хабаровского края с исковым заявлением к обществу с ограниченной ответственностью «Хабаровский завод реставрации труб» (ООО «ХЗРТ», Компания, ответчик) о взыскании 4 927 938 руб. неосновательного обогащения, 732 014,49 руб. процентов за неправомерное удержание денежных средств. Делу присвоен № А73-14954/2022. Определением от 07.11.2022 дело передано по подсудности в Арбитражный суд Приморского края. Определением Арбитражного суда Приморского края от 20.01.2023 иск принят к рассмотрению с присвоением № А51-698/2023. Решением Арбитражного суда Приморского края от 19.09.2023, оставленным без изменения постановлением Пятого арбитражного апелляционного суда от 11.12.2023, в удовлетворении исковых требований отказано. Постановлением Арбитражного суда Дальневосточного округа от 14.03.2024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судом первой инстанции нарушены принципы равноправия и состязательности сторон, предусмотренные статьями 8 - 9 , 41 Арбитражного процессуального кодекса Российской Федерации (далее – АПК РФ), истец был ограничен судом в праве на своевременное ознакомление с материалами дела; суды не учли, что ответчиком не представлена исполнительная документация на выполненные работы; сделали неправомерный вывод о возможности выполнения работ на опасном производственном объекте неаттестованными работниками.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28.07.2020 между истцом (генподрядчик, подрядчик) и ответчиком (субподрядчик) заключен договор субподряда № 102с/2013-ПГ (договор), по условиям которого субподрядчик обязался по заданию генподрядчика в соответствии с техническим заданием и ведомостью объемов работ (приложение № 1) выполнить работы по техперевооружению системы выдачи и транспортирования тепловой энергии от ВТЭЦ 2. 2 этап: Внутриплощадочные коллекторы тепловой сети по территории ВТЭЦ 2. Тепломеханические решения, в том числе осуществить поставки МТР согласно ведомости поставки субподрядчика (приложение № 2), а также сдать результат работ генподрядчику, а генподрядчик обязался создать субподрядчику указанные в договоре условия для выполнения работ, принять результат работ и уплатить цену договора. Срок выполнения работ - с момента его заключения до 31.12.2020 (пункт 1.5 договора). Цена в соответствии с локальными сметными расчетами является предельной и составляет 11 742 883 руб. без НДС. Кроме того, НДС (20 %) - 2 348 576,60 руб. (пункт 3.1 договора в редакции дополнительного соглашения № 1 от 30.08.2020). Субподрядчик ежемесячно не позднее 25 числа текущего месяца предоставляет генподрядчику, подписанные со своей стороны в трех экземплярах акт выполненных работ по форме КС-2, справку о стоимости выполненных работ по форме КС-3 с приложением сдаточной и исполнительной документации (пункт 4.1 договора). Работы субподрядчиком выполнены в полном объеме, сторонами без замечаний подписаны справка о стоимости выполненных работ и затрат от 31.07.2020 на сумму 5 044 137,60 руб., акт о приемке выполненных работ № 1\110-01-02-ТП-2020 от 31.07.2020 на сумму 3 050 208 руб., акт о приемке выполненных работ № 3\110-01-02-ТП-2020 от 31.07.2020 на сумму 603 521 руб., акт о приемке выполненных работ № 1\110-01-02-ТП-2020 от 31.07.2020 на сумму 549 719 руб., справка о стоимости выполненных работ и затрат № 2 от 31.08.2020 на сумму 4 202 722,80 руб., акт о приемке выполненных работ № 2\110-03-02-ТП-2020 от 31.07.2020 на сумму 3 502 269 руб., справка о стоимости выполненных работ и затрат № 3 от 30.09.2020 на сумму 4 844 599,20 руб., акт о приемке выполненных работ № 3 от 30.09.2020 на сумму 4 037 166 руб. Работы оплачены на сумму 13 245 972,02 руб. Полагая, что часть работ по договору стоимостью 4 927 938 руб. выполнена силами истца и у ответчика на момент заключения договора отсутствовали документы, подтверждающие аттестацию технологии сварки и специалистов с соответствующими допусками, что исключает возможность выполнения работ силами ответчика, в претензиях №№ 799/1/07, 1390/07 потребовал возместить денежные средства. Поскольку реализованный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702 , 720 , 726 , 753 , 1102 Гражданского кодекса Российской Федерации (далее – ГК РФ), правовой позицией, изложенной в пунктах 4, 8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отказали в иске. При этом судебные инстанции исходили из того, что факт полного выполнения ответчиком работ по договору подтверждается двусторонне подписанными актами о приемке выполненных работ и справками о стоимости выполненных работ и затрат; истцом произведена оплата работ на сумму 13 245 972,02 руб. Доводы истца со ссылкой на аудиторский отчет, акты измерения контроля и размеров швов, исполнительную документацию и отсутствие у ответчика на момент заключения договора документов об аттестации технологии сварки и специалистов с соответствующими допусками, рассмотрены и отклонены судами, как не опровергающие факт выполнения спорных работ ответчиком. Суды указали, что результат работ передан истцом своему заказчику; в материалы дела ответчик представил соответствующие аттестационные удостоверения сварщиков; субподрядчиком при заключении договора к закупочной документации приложены свидетельства о готовности организации заявителя к использованию аттестованной технологии сварки в соответствии с требованиями РД 03-615-03 (от 2019 года), также ответчик приложил иные дополнительные документы и разрешения на проведение сварочных работ.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«Хабаровская ремонтно-монтажная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"Хабаровская ремонтно-монтажная компания" (подробнее) Ответчики: ООО "Хабаровский завод реставрации труб" (подробнее) Иные лица: Арбитражный суд Хабаровского края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