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«Анкор-Амур»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"АНКОР- АМУР" (подробнее) Ответчики: Федеральная служба судебных приставов (подробнее) Иные лица: ГУ Управления по вопросам миграции МВД России по Санкт-Петербургу и Ленинградской области (подробнее) Министерство финансов Российской Федерации (подробнее) ПАО Северо-Западный банк СБЕРБАНК (подробнее) УФССП России по ЛО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