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июня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«ГоризонтГео» (далее – ООО «ГоризонтГео», Общество, истец, заявитель) обратилось в Арбитражный суд Свердловской области с иском к обществу с ограниченной ответственностью «ВИАН» (далее – ООО «ВИАН», Компания, ответчик) о взыскании 70 000 руб. задолженности по договору № 62 от 01.09.2020 на выполнение корректировки инженерно-геодезических изысканий, 11 282,92 руб. процентов за пользование чужими денежными средствами за период с 22.01.2021 по 31.12.2022, с продолжением их начисления по день фактического исполнения обязательства. Решением Арбитражного суда Свердловской области от 02.07.2023, оставленным без изменения постановлением Семнадцатого арбитражного апелляционного суда от 29.09.2023, в удовлетворении исковых требований отказано. Постановлением Арбитражного суда Уральского округа от 25.01.2024 указанные судебные акты оставлены без изменения. Не согласившись с вынесенными судебными актами, заявитель 12.04.2024 (повторно) направил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25.01.2024, тогда как кассационная жалоба направлена заявителем 12.04.2024 (повторно),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292 и 312 названного Кодекса предельные допустимые сроки для его восстановления. Рассмотрев ходатайство о восстановлении процессуального срока, оценив приведенные в нем доводы, суд находит его подлежащим удовлетворению. Руководствуясь статьями 117 , 184 , 2912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«ГоризонтГео». Срок подачи кассационной жалобы решение Арбитражного суда Свердловской области от 02.07.2023, постановление Семнадцатого арбитражного апелляционного суда от 29.09.2023 и постановление Арбитражного суда Уральского округа от 25.01.2024 по делу № А60-220/2023 восстановить. Судья Верховного Суда Российской Федерации Н.С. Чучунова Суд: Верховный Суд РФ (подробнее) Истцы: ООО ГОРИЗОНТГЕО (подробнее) Ответчики: ООО "ВИАН" (подробнее) Судьи дела: Чучунова Н.С.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