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Рассмотрев заявленное ходатайство, суд полагает возможным предоставить заявителю отсрочку уплаты государственной пошлины до окончания производства по кассационной жалобе.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об отсрочке уплаты государственной пошлины за рассмотрение кассационной жалобы удовлетворить. Предоставить ФИО1 отсрочку уплаты государственной пошлины до окончания производства по кассационной жалобе на решение Арбитражного суда города Санкт-Петербурга и Ленинградской области от 01.06.2023, постановление Тринадцатого арбитражного апелляционного суда от 27.11.2023 и постановление Арбитражного суда Северо-Западного округа от 14.02.2024 по делу № А56-2815/2023. Судья Верховного СудаРоссийской Федерации М.К. Антонова Суд: Верховный Суд РФ (подробнее) Ответчики: Управление Федеральной антимонопольной службы по Санкт-Петербургу (подробнее) УФАС СПб (подробнее) Иные лица: ФКУ Следственный изолятор №1 УФСИН России по СПБ и ЛО (подробнее) Судьи дела: Антонова М.К. (судья) (подробнее) Последние документы по делу: Определение от 7 июня 2024 г. по делу № А56-2815/2023 Определение от 22 апреля 2024 г. по делу № А56-2815/2023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