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«Продвижение» (далее – общество) обратилось в Арбитражный суд Ярославской области с заявлением к Департаменту государственного жилищного надзора Ярославской области (в настоящее время – Государственная жилищная инспекция Ярославской области; далее – административный орган) о признании незаконным и отмене постановления от 26.12.2022 № 954-09-5/22 о привлечении к административной ответственности, предусмотренной частью 2 статьи 14.1.3 Кодекса Российской Федерации об административных правонарушениях (далее – КоАП РФ). Решением Арбитражного суда Ярославской области от 07.09.2023, оставленным без изменения постановлением Второго арбитражного апелляционной суда от 26.10.2023, обществу отказано в удовлетворении заявления. Арбитражный суд Волго-Вятского округа постановлением от 22.01.2024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28.03.2024 были истребованы материалы дела из Арбитражного суда Ярославской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26.12.2022 № 954-09-5/22 общество привлечено к административной ответственности, предусмотренной частью 2 статьи 14.1.3 КоАП РФ, с назначением наказания в виде административного штрафа в размере 150 000 рублей. Не согласившись с указанным постановлением административного органа, общество оспорило его в арбитражном суде.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общества состава административного правонарушения, ответственность за которое установлена частью 2 статьи 14.1.3 КоАП РФ, и признали правомерным оспариваемое постановление административного органа. При этом суды установили, что факт совершения обществом вмененного нарушения подтверждается совокупностью представленных в дело доказательств, в том числе актом осмотра, фотоматериалами. Оснований ставить под сомнение полученные уполномоченными лицами по результатам проведенных мероприятий данные, даты проведения фотосъемки, из материалов настоящего дела суды не усмотрели. То обстоятельство, что осмотр был произведен без участия контролируемого лица и без применения видеозаписи, не является безусловным основанием для признания результатов проверки недействительными, при том, что видеозапись в силу положений Федерального закона от 31.07.2020 № 248-ФЗ «О государственном контроле (надзоре) и муниципальном контроле в Российской Федерации не является основным и единственным доказательством совершения правонарушения.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совершением обществом вмененного правонарушения, факт которого подтвержден совокупностью представленных в дело доказательств.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"УПРАВЛЯЮЩАЯ КОМПАНИЯ "ПРОДВИЖЕНИЕ" (подробнее) Ответчики: Департамент государственного жилищного надзора Ярославской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