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«Электрогарант» (далее – ООО «Электрогарант», Общество, истец) обратилось в Арбитражный суд города Москвы с исковым заявлением к закрытому акционерному обществу «Конаковоагропромэнерго» (далее – ЗАО «КАПЭ», Компания, ответчик, заявитель) о взыскании убытков в размере 5 453 836,03 руб. Решением Арбитражного суда города Москвы от 11.10.2023, оставленным без изменений постановлением Девятого арбитражного апелляционного суда от 21.12.2023, исковые требования удовлетворены в полном объеме. Постановлением Арбитражного суда Московского округа от 06.03.2024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учли, что истец реализовал свое право на судебную защиту в рамках дела № А40-111749/2021; неправомерно отклонили доводы ответчика о тождественности исков и наличии оснований для прекращения производства по делу.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истцом (заказчик) и ответчиком (подрядчик) были заключены договоры подряда № 231-1/18 от 07.12.2018 и № 250-1/18 от 11.01.2019 на выполнение комплекса строительно-монтажных работ на объекте: «Строительство ВЛ-35 кВ ЗМИДмитрова Гора» Тверская обл., Конаковский район. Согласно позиции истца, работы по договорам были выполнены ответчиком, однако произведены с существенными недостатками по качеству (скрытые дефекты), в подтверждение чего представлен акт от 17.03.2021 совместного выборочного комиссионного осмотра и акт осмотра замечаний от 10.03.2020. Предусмотренные пунктом 2.2 дополнительного соглашения № 2 от 22.05.2019 работы выполнены не были. Общая сумма по устранению дефектов составила 9 156 929,53 руб., что подтверждается вступившими в силу судебными актами по делу № А40-111749/2021 по спору о взыскании убытков между истцом и ответчиком, в рамках которого также с ответчика в пользу истца были взыскана переплата в размере 3 703 093,49 руб. Поскольку разница между общей суммой убытков и суммой фактически взысканных денежных средств составляет 5 453 836,04 руб., истец считает, что сумма в указанном размере также подлежит взысканию с ответчика, в связи с чем Общество обратилось в суд с настоящим иском.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дела № А40-111749/2021, руководствуясь статьями 15 , 309 - 310 , 393 , 421 , 702 , 723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удовлетворили иск. При этом судебные инстанции исходили из того, что стоимость работ по договорам составила 17 300 000 руб.; факт наличия некачественно выполненных работ подтверждается актами фиксации нарушений от 17.03.2021, от 10.03.2020, а также вступившими в силу судебными актами по делу № А40-111749/2021, согласно которым выявленные после принятия работ дефекты являются существенными, скрытыми и вызваны отступлением от условий спорных договоров подряда, стоимость устранения дефектов составляет 9 156 929,53 руб. По делу № А40-111749/2021 с ответчика в пользу истца было взыскано 3 703 093,49 руб. убытков. Соответственно разница между общей суммой убытков и взысканных составила 5 453 836,04 руб., которая была эквивалента задолженности ООО «Электрогарант» перед ЗАО «КАПЭ» по оплате работ. Исходя из пояснений сторон, в рамках дела А40-111749/2021 истцом из расчета подлежащей взысканию суммы была исключена задолженность перед ответчиком на аналогичную сумму в целях надлежащего сопоставления взаимных предоставлений по спорным договорам в порядке статьи 453 ГК РФ . Между тем, исключенная истцом из требований сумма в размере 5 453 836,04 руб. была взыскана ответчиком в рамках дела № А40-192587/2020. Доказательств возмещения ответчиком убытков на указанную сумму ответчиком не представлено.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судебных актов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«Конаковоагропромэнерго»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"Электрогарант" (подробнее) Ответчики: ЗАО "Конаковоагропромэнерго"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