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Производственное Монтажно-Строительное Предприятие «Электрон» обратилось в Арбитражный суд Новосибирской области с исковым заявлением, уточненным в порядке статьи 49 Арбитражного процессуального кодекса Российской Федерации (далее – АПК РФ), к ФИО1 о взыскании 6 710 788 рублей 80 копеек убытков. К участию в деле в качестве третьего лица, не заявляющего самостоятельных требований относительно предмета спора, привлечен ФИО2. Решением Арбитражного суда Новосибирской области от 13.06.2023, оставленным без изменения постановлением Седьмого арбитражного апелляционного суда от 29.09.2023 и постановлением Арбитражного суда Западно-Сибирского округа от 29.01.2024,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29.01.2024, тогда как кассационная жалоба поступила в Верховный Суд Российской Федерации 06.04.2024,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Новосибирской области от 13.06.2023, постановление Седьмого арбитражного апелляционного суда от 29.09.2023 и постановление Арбитражного суда Западно-Сибирского округа от 29.01.2024 по делу № А45-4014/2023 восстановить. Судья Верховного Суда Российской Федерации Н.С. Чучунова Суд: Верховный Суд РФ (подробнее) Истцы: АО ПРОИЗВОДСТВЕННОЕ МОНТАЖНО-СТРОИТЕЛЬНОЕ ПРЕДПРИЯТИЕ "ЭЛЕКТРОН" (подробнее) Иные лица: Арбитражный суд Западно-Сиирского округа (подробнее) ИФНС России №3 по г. Москве (подробнее) Седьмой арбитражный апелляционный суд (подробнее) Судьи дела: Чучунова Н.С. (судья) (подробнее) Последние документы по делу: Определение от 5 июня 2024 г. по делу № А45-4014/2023 Определение от 15 апреля 2024 г. по делу № А45-4014/2023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