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 комплекс на Русаковской» (далее – общество)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(далее – административный орган) о признании незаконным и отмене постановления 2 от 14.03.2022 по делу № 623-ЗУ/9018758/1-22 о привлечении к административной ответственности, предусмотренной частью 1.2 статьи 6.7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06.07.2022, оставленным без изменения постановлением Девятого арбитражного апелляционного суда от 03.10.2022 заявление общества удовлетворено. Арбитражный суд Московского округа постановлением от 30.01.2023 отменил указанные судебные акты, направив дело на новое рассмотрение в суд первой инстанции. При новом рассмотрении дела решением Арбитражного суда города Москвы от 10.05.2023, оставленным без изменения постановлением Девятого арбитражного апелляционного суда от 26.07.2023, обществу отказано в удовлетворении заявления. Арбитражный суд Московского округа постановлением от 28.09.2023 оставил без изменения решение суда первой инстанции от 10.05.2023 и постановление суда апелляционной инстанции от 26.07.2023.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18.01.2024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3 Как следует из материалов дела, постановлением административного органа от 14.03.2022 по делу № 623-ЗУ/9018758/1-22 общество привлечено к административной ответственности, предусмотренной частью 1.2 статьи 6.7 КоАП Москвы, с назначением наказания в виде административного штрафа в размере 15 144 565 рублей. Не согласившись с указанным постановлением административного органа, общество оспорило его в арбитражном суде. Согласно части 1.2 статьи 6.7 КоАП Москвы нарушение требований и ограничений по использованию земельного участка, связанных со строительством, с реконструкцией на нем здания, строения, сооружения и установленных законами города Москвы, иными нормативными правовыми актами города Москвы, правоустанавливающими документами на землю, проектной и иной документацией, определяющей условия использования земельного участка, - влечет наложение административного штрафа на граждан в размере от 0,5 до 1 процента кадастровой стоимости земельного участка; на должностных лиц - от 1 до 1,5 процента кадастровой стоимости земельного участка; на юридических лиц - от 1,5 до 2 процентов кадастровой стоимости земельного участка; а в случае если кадастровая стоимость земельного участка не определена, на граждан в размере от трех тысяч пятисот до четырех тысяч пятисот рублей; на должностных лиц - от тридцати пяти тысяч до сорока пяти тысяч рублей; на юридических лиц - от пятисот тысяч до семисот тысяч рублей. Рассматривая настоящий спор, суды установили, что на предоставленном обществу по договору аренды от 23.04.2013 № М-01-041259 с учетом дополнительного соглашения к нему от 06.05.2015 для эксплуатации зданий под административные, торговые цели и гостиницу земельном участке расположено здание – гостиница (кадастровой номер 77:01:0003034:1009), возведенное в рамках разрешения на строительство от 26.04.2006 № Р-1400/98 и введенное в эксплуатацию на основании разрешения на ввод от 25.01.2007 № 010336, которое находится в собственности общества, о чем сделана запись в ЕГРН от 20.04.2015 № 77-77/012-77/012/011/2015-76/2. Однако после ввода здания в эксплуатацию на уровне первого этажа к зданию гостиницы была возведена пристройка площадью 57,7 кв. м, которая включена в состав гостиницы с кадастровым номером 77:01:0003034:1009. Поскольку согласно требованиям законодательства Российской Федерации проведение работ по строительству (реконструкции) возможно при осуществлении государственного строительного надзора, а по окончании строительных (реконструктивных) 4 работ обязательно оформление разрешения на ввод объекта в эксплуатацию в соответствии с Градостроительным кодексом Российской Федерации и Градостроительным кодексом г. Москвы, в то время как пристройка (1 этаж, ком. 1) общей площадью 57,7 кв. м создана при отсутствии прав на использование земельного участка для целей строительства (реконструкции) объектов капитального строительства и (или) при отсутствии разрешения на строительство, либо с нарушением градостроительных норм и правил, а документов, необходимых для подтверждения исполнения требований законодательства Российской Федерации и города Москвы, обществом не представлено (отсутствуют), суды пришли к выводу о наличии в действиях общества состава правонарушения, предусмотренного частью 1.2 статьи 6.7 КоАП города Москвы. На основании изложенного суды отказали обществу в удовлетворении заявления.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вступившим в законную силу 24.04.2023 решением Арбитражного суда города Москвы от 22.12.2022 по делу № А40-60216/2022 Департаменту городского имущества города Москвы и Правительству Москвы отказано в иске о признании пристройки (1 этаж, пом. I) общей площадью 57,7 кв. м к зданию по адресу: г. Москва, ул. Русаковская, д. 13, стр. 5, самовольной постройкой; об обязании общества в месячный срок с момента вступления в законную силу решения суда привести здание по указанному адресу в первоначальное состояние путем сноса пристройки (1 этаж, пом. I) общей площадью 57,7 кв. м в соответствии с техническими документами МосгорБТИ по состоянию на 02.05.2007, предоставив в случае неисполнения ответчиком решения суда в указанный срок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самовольной постройки, а также обеспечить благоустройство освобожденной территории с дальнейшим возложением на общество расходов; о признании права собственности общества на здание с кадастровым номером 77:01:0003034:1009, к зданию по адресу: г. Москва, ул. Русаковская, д. 13, стр. 5, отсутствующим; о снятии с кадастрового учета пристройки (1 этаж, пом. I) общей площадью 57,7 кв. м с кадастровым номером 5 77:01:0003034:3051 к зданию по адресу: г. Москва, ул. Русаковская, д. 13, стр. 5; об обязании общества в месячный срок с момента вступления в законную силу решения суда освободить земельный участок с адресным ориентиром: г. Москва, ул. Русаковская, вл. 13, стр. 5,6 от пристройки (1 этаж, пом. I) общей площадью 57,7 кв. м к зданию по адресу: г. Москва, ул. Русаковская, д. 13, стр. 5, предоставив в случае неисполнения ответчиком решения суда в указанный срок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объекта с дальнейшим возложением на общество расходов; об обязании общества в месячный срок с момента демонтажа пристройки (1 этаж, пом. I) общей площадью 57,7 кв. м к зданию по адресу: г. Москва, ул. Русаковская, д. 13, стр. 5, провести техническую инвентаризацию здания с кадастровым номером 77:01:0003034:1009 и помещения с кадастровым номером 77:01:0003034:3051 по адресу: г. Москва, ул. Русаковская, д. 13, стр. 5,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право Правительству Москвы в лице уполномоченного органа осуществить мероприятия по технической инвентаризации здания и постановке здания на государственный кадастровый учет с дальнейшим возложением на общество расходов. Указанным решением арбитражного суда установлено, что: спорная пристройка существует как минимум с 25.01.2013, возведена без нарушений градостроительных и строительных норм и правил, не создает угрозу жизни и здоровья третьих лиц, что подтверждено результатами экспертизы, поставлена на кадастровый учет 17.09.2013, то есть до даты приобретения обществом здания гостиницы с публичных торгов, до даты передачи земельного участка во временное владение и пользование общества (06.05.2015) и регистрации перехода права собственности на гостиницу (20.04.2015), основания для признания спорного объекта самовольной постройкой отсутствуют. Таким образом, общество полагает, что поскольку в настоящее время у общества имеется зарегистрированное в установленном порядке право собственности на спорный объект недвижимости, который согласно вступившему в законную силу решению арбитражного суда по делу № А40-60216/2022 не является самовольной постройкой, то общество имеет законное право владеть, пользоваться и распоряжаться этим объектом 6 недвижимости. При этом, учитывая, что спорная пристройки была возведена не обществом, а иным лицом, общество полагает, что оно не может быть привлечено к административной ответственности, предусмотренной частью 1.2 статьи 6.7 КоАП Москвы.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«Бизнес комплекс на Русаковской»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