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26.05.2024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Нарушение порядка подачи первоначальной кассационной жалобы и последующее устранение такого нарушения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Фирма «Магистраль»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ООО фирма "Магистраль" (подробнее) Ответчики: Межрайонной инспекции Федеральной налоговой службы №22 по Нижегородской области (подробнее) Управление Федеральной налоговой службы по Нижегородской области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