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ФИО2 обратились в Арбитражный суд Иркутской области с исковым заявлением, уточненным в порядке статьи 49 Арбитражного процессуального кодекса Российской Федерации (далее – АПК РФ), о признании недействительными (ничтожными) решений внеочередного общего собрания участников общества с ограниченной ответственностью «Комфорт» (далее – Общество), оформленных протоколом от 04.04.2022, по первому вопросу повестки дня: выбрать лицом, производящим подсчет голосов на внеочередном общем собрании участников – ФИО3; по второму вопросу повестки дня – досрочно прекратить полномочия генерального директора ФИО4 и расторгнуть с ним трудовой договор по пункту 2 части первой статьи 278 Трудового кодекса Российской Федерации с 04.04.2022; по третьему вопросу повестки дня – избрать новым генеральным директором ФИО5, с полномочиями согласно Уставу Общества. К участию в деле в качестве третьих лиц, не заявляющих самостоятельных требований относительно предмета спора, привлечены ФИО6, ФИО3 Решением Арбитражного суда Иркутской области от 12.10.2022, оставленным без изменения постановлением Четвертого арбитражного апелляционного суда от 29.12.2022, в удовлетворении требований отказано. Постановлением Арбитражного суда Восточно-Сибирского округа от 30.03.2023 решение от 12.10.2022 и апелляционное постановление от 29.12.2022 отменены, дело направлено на новое рассмотрение в Арбитражный суд Иркутской области. Решением Арбитражного суда Иркутской области от 28.07.2023 в удовлетворении иска отказано. Постановлением Четвертого арбитражного апелляционного суда от 04.12.2023 решение от 28.07.2023 отменено, требования удовлетворены. Постановлением Арбитражного суда Восточно-Сибирского округа от 06.03.2024 апелляционное постановление от 04.12.2023 отменено, решение от 28.07.2023 оставлено в силе. В кассационных жалобах, поданных в Верховный Суд Российской Федерации, заявители просят отменить решение суда первой инстанции и постановление суда округа,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 заявители указывают, что нарушен порядок созыва и проведения собрания, чем заблокированы право истцов принимать участие в голосовании по вопросам повестки дня, знакомиться с материалами собрания, предлагать свою кандидатуру генерального директора, доступ к материалам, связанным с проведением собрания, ввиду отсутствия уведомления; истцы полагают, что уведомления им не направлялись умышленно, а решение о созыве общего собрания участником Общества ФИО3 принято в отсутствие на то законных оснований; имеются признаки злоупотребления правом. Решения являются ничтожными, в связи с чем не могли быть подтверждены последующими собраниями.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доли между участниками Общества разделены следующим образом: ФИО3 – 48%; ФИО6 – 23%; ФИО1 – 23%; ФИО2 – 6%. Из протокола внеочередного общего собрания участников Общества, проводимого в форме заочного голосования, датированного 04.04.2022 и подписанного ФИО3, следует, что по состоянию на указанную дату от участников ФИО3, ФИО6, обладающих в совокупности 71% голосов поступили заполненные и подписанные бюллетени для голосования. Полагая, что решения, принятые 04.04.2022 и оформленные протоколом внеочередного общего собрания участников Общества, являются недействительными, ФИО1 и ФИО2 обратились в арбитражный суд с настоящим иском. Отказывая в удовлетворении требований, суд первой инстанции руководствовался статьями 181.1 - 181.5 Гражданского кодекса Российской Федерации (далее – Гражданский кодекс), статьями 35, 36, 43 Федерального закона от 08.02.1998 № 14-ФЗ «Об обществах с ограниченной ответственностью», разъяснениями, изложенными в постановлении Пленума Верховного Суда Российской Федерации и Высшего Арбитражного Суда Российской Федерации от 09.12.1999 № 90/14 «О некоторых вопросах применения Федерального закона «Об обществах с ограниченной ответственностью», пункте 108 постановления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 и исходил из того, что решения на собрании приняты участниками, обладающими в совокупности 71% голосов, которые подтверждены новыми решениями собраний; созыв собрания непосредственно участником Общества без соблюдения порядка подготовки к проведению собрания путем обращения с соответствующим требованием к исполнительному органу не является существенным нарушением закона. Суд апелляционной инстанции не согласился с выводами суда первой инстанции, указав, что с учетом наличия ограничений для ФИО6 и ФИО3 они не могли принимать участие в общем собрании участников Общества, следовательно, решения по спорным вопросам повестки дня не принимались. Суд округа, проверив соответствие выводов судов установленным по делу обстоятельствам и имеющимся в деле доказательствам, правильность применения норм материального и процессуального права, отменил постановление суда апелляционной инстанции и оставил в силе решение первой инстанции, руководствуясь следующим. В материалах дела имеются уведомления о созыве внеочередного общего собрания Общества, копии бюллетеней для заочного голосования и оспариваемый протокол от 04.04.2022. Несмотря на то, что бюллетень с подписью ФИО6 содержит дату 01.04.2022, а бюллетень с подписью ФИО3 – 04.04.2022, суд апелляционной инстанции поставил под сомнение участие данных лиц в собрании, со ссылкой на наличие запретов в связи с избранной в отношении них мерой пресечения. Между тем, поскольку ФИО6 и ФИО3 подтвердили факт реализации своих прав на участие в общем собрании в форме заочного голосования, определенной в уставе, поставив подписи в бюллетене, вывод суда апелляционной инстанции о неучастии их в собрании противоречит материалам дела. Кроме того, антисоциальность решений общего собрания, позволяющая суду право применить пункт 4 статьи 181.5 Гражданского кодекса, установлена судом апелляционной инстанции со ссылкой на противоречие решений основам правопорядка и нравственности. Однако из материалов дела не следует, что действия Общества по принятию решений по вопросам повестки дня содержат признаки злоупотребления правом, затрагивают по своей сути основы правопорядка и нравственности. Судом первой инстанции установлено, что внеочередное собрание созвано участником Общества без соблюдения порядка подготовки к проведению собрания путем обращения с соответствующим требованием к исполнительному органу, однако данный факт сам по себе не является существенным нарушением закона. Существенных нарушений закона и прав истцов при принятии обжалуемых решений, причинение этими решениями каких-либо убытков не установлено; решения приняты при наличии кворума. Доводы кассационных жалоб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ФИО1, ФИО2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"Комфорт" (подробнее) Иные лица: Арбитражный суд Иркутской области (подробнее) Четвертый Арбитражный Апелляционный суд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