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«Управляющая компания «Победа» (далее – ООО «УК «Победа», Общество, истец) обратилось в Арбитражный суд Московской области с иском, уточненным в порядке статьи 49 Арбитражного процессуального кодекса Российской Федерации (далее – АПК РФ), к акционерному обществу «Управляющая компания «Жилой дом» (далее – АО «УК «Жилой дом», Компания, ответчик, заявитель) об истребовании документации на многоквартирный дом (далее – МКД). Решением Арбитражного суда Московской области от 13.09.2023, исковые требования удовлетворены частично, суд обязал ответчика передать истцу в течение 30 календарных дней с даты вступления решения суда по настоящему делу в законную силу техническую документацию и иные связанные с управлением документы на многоквартирный дом, расположенный по адресу: Московская область городской округ Павловский Посад, проезд Большой железнодорожный, дом 5, в следующем составе: 1) Технический паспорт многоквартирного дома; 2 2) Паспорта на установленные в многоквартирном доме коллективные (общедомовые) приборы учёта в отношении электроэнергии, отопления, горячего водоснабжения, холодного водоснабжения; 3) Инструкция по эксплуатации многоквартирного дома по форме, установленной федеральным органом исполнительной власти, осуществляющим функции по выработке государственной политики и нормативному правовому регулированию в сфере строительства, архитектуры, градостроительства и жилищно-коммунального хозяйства 4) Кадастровый план земельного участка, находящегося под многоквартирным домом (копия, удостоверенная органом, осуществляющим деятельность по ведению государственного земельного кадастра); 5) Градостроительный план земельного участка, находящегося под многоквартирным домом (копия, заверенная уполномоченным органом местного самоуправления); 6) Проектно-техническая документация на тепловые сети, на сети отопления, на сети горячего водоснабжения, на сети холодного водоснабжения, на канализационные сети, на пожарное оборудование, паспорта на лифтовое оборудование; 7) Акты периодического технического освидетельствования лифтов за период с 01.01.2020 по 31.12.2022 (подписанные в периоды управления МКД АО «УК «Жилой дом»). Постановлением Десятого арбитражного апелляционного суда от 20.11.2023, производство по делу прекращено в части требования об обязании передать акты периодического технического освидетельствования лифтов за период с 01.01.2020 по 31.12.2022 в связи с поступившим от истца заявлением об отказе от иска в данной части; решение суда первой инстанции в части отказа от иска отменено, в остальной части решение суда первой инстанции оставлено без изменения. Постановлением Арбитражного суда Московского округа от 15.02.2024 указанные судебные акты оставлены без изменения.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норм материального и процессуального права. В обоснование доводов жалобы заявитель указывает следующее. Спорный МКД введён в эксплуатацию 23.01.2018, истец (до переименования - ООО «УК «Престиж») был выбран застройщиком (ООО «Юнстрой») как временная управляющая компания для указанного МКД на период с 28.01.2018 по 28.04.2018. Постановлением администрации городского округа Павловский Посад Московской области от 04.05.2018 № 955 «О назначении временной управляющей компании по управлению многоквартирным домом № 5 по Большой железнодорожный проезд г.о. Павловский Посад Московской области» назначена временная управляющая компания АО «УК «Жилой дом». При переходе во временное управление указанного МКД к АО «УК «Жилой дом», техническая документация и иные связанные с управлением документы 3 не были переданы предыдущей управляющей организацией - ООО «УК «Престиж». АО «УК «Жилой дом» направлены запросы в адрес застройщика (ООО «Юнстрой») и «ООО «УК «Престиж» о передаче технической документации на указанный многоквартирный дом, однако документы либо ответы об их отсутствии представлены не были. В настоящее время застройщик является банкротом, что исключает возможность получить либо восстановить ранее непреданную инструкцию по эксплуатации МКД. Требования истца о передаче ему подлинников кадастрового плана земельного участка, градостроительного плана земельного участка и иной технической документации нарушают пункт 1.1 статьи 57.3 Градостроительного кодекса Российской Федерации. Данная документация отсутствовала изначально, поскольку земельный участок застройщиком и иными заинтересованными лицами не поставлен на кадастровый учёт, при этом ответчик не вправе проводить соответствующие работы. Судами не учтено, что проектно-техническая документация на тепловые сети, на сети отопления, на сети горячего водоснабжения, на сети холодного водоснабжения, на канализационные сети передается при наличии. Суды необоснованно обязали ответчика передать паспорта на установленные в МКД коллективные (общедомовые) приборы учёта (ОДПУ) в отношении электроэнергии, отопления, горячего водоснабжения, холодного водоснабжения, поскольку их установкой занимался сам истец. Также суды проигнорировали ходатайство ответчика о привлечении к участию в деле третьего лица - Главное управление Московской области «Государственная жилищная инспекция Московской области».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на основании протокола № 1/22 от 10.02.2022, решения Государственной жилищной инспекции Московской области от 24.12.2022 № 66239239, истец приступил к управлению МКД по адресу: Московская область, г.о. Павловский Посад, проезд Большой железнодорожный, д. 5. В свою очередь, ответчик являлся предыдущей управляющей организацией указанного МКД. 4 В адрес ответчика было направлено уведомление об избрании новой управляющей компании с требованием передачи документации на спорный МКД. Ссылаясь на неисполнение ответчиком обязанности по передаче истцу соответствующей документации, истец обратился в суд с настоящим иском. Суды первой и апелляционной инстанций, с выводами которых согласился суд округа, исследовав и оценив по правилам статей 9, 65, 68, 71 АПК РФ представленные в материалы дела доказательства, руководствуясь статьями 44-46, 161-162 Жилищного кодекса Российской Федерации, Правилами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продолжительность, утвержденными постановлением Правительства Российской Федерации от 13.08.2006 № 491 (далее - Правила № 491), Правилами осуществления деятельности по управлению многоквартирными домами, утвержденными постановлением Правительства Российской Федерации от 15.05.2013 № 416, Правилами и нормами технической эксплуатации жилищного фонда, утвержденными постановлением Госстроя Российской Федерации от 27.09.2003 № 170 (далее - Правила № 170), частично удовлетворили требования истца. При этом судебные инстанции установили, что истец выбран управляющей организацией спорного МКД, сведения об управлении истцом названным домом внесены в реестр лицензий Московской области; состав истребуемой истцом документации не противоречат положениям Правил№491; доказательств передачи истцу технической и иной документации, необходимой для управления МКД, ответчиком не представлено. Отклоняя доводы ответчика, суды исходили из презумпции наличия у лица, осуществлявшего в течение длительного времени управление МКД, всей предусмотренной действующим законодательством документации, технических средств и оборудования, связанных с управлением таким МКД. Отсутствие или утрата указанной документации не может являться основанием для прекращения данной обязанности; в этом случае техническая документация подлежит восстановлению за счет обязанного лица. Приведенные в кассационной жалобе доводы направлены на переоценку фактических обстоятельств дела и представленных в материалы дела доказательств, не подтверждают существенных нарушений судами норм материального и процессуального права, повлиявших на исход дела, и в силу статьи 291.6 АПК РФ не являются основанием для передачи жалобы для рассмотрения в судебном заседании Судебной коллегии Верховного Суда Российской Федерации.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5 отказать в передаче кассационной жалобы акционерного общества «Управляющая Компания «Жилой дом»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