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«ДСУ № 45» (далее – Общество) обратилось в Арбитражный суд Республики Крым с исковым заявлением, уточненным в порядке статьи 49 Арбитражного процессуального кодекса Российской Федерации (далее – АПК РФ), к ФИО1 о взыскании 7 136 530 рублей 92 копеек убытков. Решением Арбитражного суда Республики Крым от 14.08.2023, оставленным без изменения постановлением Двадцать первого арбитражного апелляционного суда от 05.12.2023 и постановлением Арбитражного суда Центрального округа от 21.03.2024, с ФИО1 взыскано 7 136 530 рублей 92 копейки убытков, 58 683 рубля расходов по уплате государственной пошлины, 50 000 рублей расходов на проведение судебной экспертизы.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21.03.2024, тогда как кассационная жалоба была подана в Верховный Суд Российской Федерации 27.05.2024,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Республики Крым от 14.08.2023, постановление Двадцать первого арбитражного апелляционного суда от 05.12.2023 и постановление Арбитражного суда Центрального округа от 21.03.2024 по делу № А83-15787/2021 восстановить. Судья Верховного Суда Российской Федерации Н.С. Чучунова Суд: Верховный Суд РФ (подробнее) Истцы: ООО "ДСУ №45" (подробнее) Иные лица: 21 ААС (подробнее) Ассоциация "КМОСЭ" (подробнее) Судьи дела: Чучунова Н.С. (судья) (подробнее) Последние документы по делу: Определение от 29 июля 2024 г. по делу № А83-15787/2021 Определение от 3 июня 2024 г. по делу № А83-15787/2021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