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«Производственная компания Промпожтехника» обратилось в Арбитражный суд Свердловской области с исковым заявлением, уточненным в порядке статьи 49 Арбитражного процессуального кодекса Российской Федерации (далее – АПК РФ), к ФИО1 о взыскании 1 553 750 рублей убытков. К участию в деле в качестве третьих лиц, не заявляющих самостоятельных требований относительно предмета спора, привлечены ФИО2, ФИО3, общество с ограниченной ответственностью «Производственная компания Пульс», общество с ограниченной ответственностью ПК «ППТ». Решением Арбитражного суд Свердловской области от 20.07.2023, оставленным без изменения постановлением Семнадцатого арбитражного апелляционного суда от 23.10.2023 и постановлением Арбитражного суда Уральского округа от 07.02.2024,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07.02.2024, тогда как кассационная жалоба была подана в Верховный Суд Российской Федерации 28.05.2024,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Свердловской области от 20.07.2023, постановление Семнадцатого арбитражного апелляционного суда от 23.10.2023 и постановление Арбитражного суда Уральского округа от 07.02.2024 по делу № А60-50623/2021 восстановить. Судья Верховного Суда Российской Федерации Н.С. Чучунова Суд: Верховный Суд РФ (подробнее) Истцы: ООО ПК "ППТ" (подробнее) ООО ПРОИЗВОДСТВЕННАЯ КОМПАНИЯ ПРОМПОЖТЕХНИКА (подробнее) Судьи дела: Чучунова Н.С. (судья) (подробнее) Последние документы по делу: Определение от 29 июля 2024 г. по делу № А60-50623/2021 Определение от 3 июня 2024 г. по делу № А60-50623/2021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