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от 23.09.2022 Арбитражный суд города Москвы принял к производству исковое заявление ФИО1 к обществу с ограниченной ответственностью (далее – ООО) «СММ Инвест», финансовому управляющему ФИО2 – ФИО3 о переводе на ФИО1 прав покупателя долей в уставных капиталах ООО «Азимут-Н», ООО «Новелла-С», ООО «Стайлинвест 1» (дело № А40-200282/2022). К участию в деле в качестве третьих лиц, не заявляющих самостоятельных требований относительно предмета спора, привлечены ООО «Азимут-Н», ООО «Новелла-С», ООО «Стайлинвест 1» Исковое заявление мотивировано тем, что в нарушение действующего законодательства и уставов ООО «Азимут-Н», ООО «Новелла-С», ООО «Стайлинвест 1» доли, принадлежащие ФИО2, проданы ООО «СММ Инвест» в обход преимущественного права другого участника юридических лиц – ФИО1 на приобретение долей в указанных обществах. Также определением от 29.11.2022 Арбитражный суд города Москвы принял к производству исковое заявление ФИО1 к ФИО2 в лице финансового управляющего – ФИО3, ООО «Азимут-Н», ООО «Новелла-С», ООО «Стайлинвест 1» об обязании заключить договоры купли-продажи долей в уставных капиталах названных юридических лиц (дело № А40-251718/2022). Исковое заявление мотивировано уклонением ФИО2 от заключения договоров купли-продажи на основании реализации преимущественного права приобретения долей на условиях, указанных в направленной оферте. Определением от 05.12.2022 по делу № А40-200282/2022 принято к производству встречное исковое заявление ООО «СММ Инвест» к финансовому управляющему ФИО2 – ФИО3, ФИО1 о признании договоров от 19.08.2022 действительными. Встречное исковое заявление мотивировано исполнением в полном объеме обязательств по оплате долей в ООО «Азимут-Н», ООО «Новелла-С», ООО «Стайлинвест 1», приобретенных на торгах в рамках дела о банкротстве ФИО2 Дела № А40-200282/2022 и № А40-251718/2022 объединены для совместного рассмотрения, объединенному делу присвоен номер А40-200282/2022. Решением Арбитражного суда города Москвы от 24.05.2023, оставленным без изменения постановлением Девятого арбитражного апелляционного суда от 15.08.2023 и постановлением Арбитражного суда Московского округа от 30.11.2023, в удовлетворении требований ФИО1 и ООО «СММ Инвест»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ФИО1 указывает, что у суда отсутствовали основания для отказа в его требованиях, поскольку имеется безусловное преимущественное право участника юридических лиц на приобретение долей в спорных обществах по цене предложения третьему лицу. ООО «СММ Инвест» в своей кассационной жалобе указало, что является надлежащим собственником долей ООО «Азимут-Н», ООО «Новелла-С», ООО «Стайлинвест 1», приобретенных на торгах в рамках дела о банкротстве ФИО2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по материалам истребованного дела, суд не находит оснований для их передачи на рассмотрение в Судебной коллегии по экономическим спорам Верховного Суда Российской Федерации. Исследовав и оценив представленные в материалы дела доказательства по правилам статьи 71 АПК РФ , руководствуясь статьями 10 , 12 , 165 , 166 , 167 , 168 , 445 Гражданского кодекса Российской Федерации, пунктом 9 статьи 21 Федерального закона от 08.02.1998 № 14-ФЗ «Об обществах с ограниченной ответственностью», суды отказали в удовлетворении первоначального и встречного исков, придя к выводу, что в рассматриваемом случает у ФИО1 и ООО «СММ Инвест» не возникло право на доли в ООО «Азимут-Н», ООО «Новелла-С», ООО «Стайлинвест 1». Доводы заявителя с учетом установленных фактических обстоятельств спора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ФИО1 и общества с ограниченной ответственностью «СММ 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Алиев Рауф Адил оглы (подробнее) Ответчики: Алиев Азад Адиль оглы (подробнее) ООО "СММ Инвест" (подробнее) Финансовый управляющий Алиева Азада Адиль оглы Кузнецов Александр Евгеньевич (подробнее) Иные лица: АО "Специализированный ремонтно-монтажный трест СТРОЙМОНТАЖ-А" (подробнее) Судьи дела: Чучунова Н.С. (судья) (подробнее) Последние документы по делу: Определение от 31 мая 2024 г. по делу № А40-200282/2022 Определение от 11 февраля 2024 г. по делу № А40-200282/2022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