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обратился должник с заявлением о признании недействительными торгов по продаже квартиры. Определением Арбитражного суда Ростовской области от 23.10.2023, оставленным без изменения постановлением Пятнадцатого арбитражного апелляционного суда от 12.12.2023 и постановлением Арбитражного суда Северо-Кавказского округа от 29.03.2024, признаны недействительными торги по реализации имущества должника и договор купли-продажи, заключенный по итогам торгов с ФИО2, с должника в пользу ФИО2 взысканы денежные средства, уплаченные по договору купли-продажи, в размере 2 400 000 рублей; на ФИО2 возложена обязанность по возвращению квартиры в конкурсную массу должника. АО «Банк Дом.РФ»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448 , 449 Гражданского кодекса Российской Федерации, положениями статей 110 , 111 , 139 Федерального закона от 26.10.2002 № 127-ФЗ «О несостоятельности (банкротстве)» и исходили из наличия существенных нарушений порядка и процедуры проведения торгов по реализации имущества должника. Доводы жалобы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ДОМ.РФ" (подробнее) ООО "Газпром межрегионгаз Ростов-на-Дону" (подробнее) ПАО Банк ВТБ (подробнее) Иные лица: Ассоциация ВАУ "Достояние" (подробнее) Ассоциация Саморегулируемая Организация Арбитражных Управляющих "ЭГИДА" (подробнее) МИФНС №24 по РО (подробнее) МКУ ОО Советского района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