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Самарской области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недействительной цепочки сделок по отчуждению должником объектов недвижимости: договора купли-продажи жилого дома и земельных участков, заключенного 20.03.2019 между должником и ФИО3, договора купли-продажи от 25.05.2020 в отношении этих же объектов, заключенного между ФИО3 и ФИО4, и применении последствий недействительности сделок. Также финансовый управляющий обратился в Арбитражный суд Самарской области с заявлением о признании недействительной сделкой соглашения об отступном от 23.07.2019 по отчуждению должником в пользу ФИО5 жилого дома и земельного участка и применении последствий ее недействительности. Судом указанные заявления объединены в одно производство для совместного рассмотрения. Определением Арбитражного суда Самарской области от 18.09.2023 в удовлетворении заявлений отказано. Постановлением Одиннадцатого арбитражного апелляционного суда от 23.11.2023 определение суда первой инстанции оставлено без изменения. Арбитражный суд Поволжского округа постановлением от 22.02.2024 указанные судебные акты оставил без изменения. Финансовый управляющий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заявлений, суды, оценив представленные доказательства по правилам статей 65 , 71 Арбитражного процессуального кодекса Российской Федерации, руководствуясь пунктом 2 статьи 61.2 , статьей 213.32 Федерального закона от 26.10.2002 № 127-ФЗ «О несостоятельности (банкротстве)», статьями 10 , 168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выводу о недоказанности заявителем наличия совокупности обстоятельств, необходимой для признания оспариваемых сделок недействительными как совершенных с целью причинения вреда имущественным правам кредиторам, установив, что сделки совершены при наличии равноценного встречного предоставления, в отсутствие доказательств аффилированности лиц и осведомленности ответчиков о неплатежеспособности должника, наличие у ответчиков финансовой возможности приобретения спорного недвижимого имущества подтверждено, как и подтверждена реальность предоставления по договорам займа; не установив обстоятельств, указывающих на выход оспариваемых сделок за пределы признаков подозрительных сделок, установленных статьей 61.2 Закона о банкротстве, и оспаривание сделок по общим основаниям.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Арбитражный суд Поволского округа (подробнее) ГУФССП России по Самарской области. (подробнее) Нотариальная палата Самарской области (подробнее) нотариус Братчикова Татьяна Константиновна (подробнее) ОСП Промышленного района г.Самары (подробнее) Территориальное управление Росимущества в Самарской области (подробнее) Управление ГИБДД МВД России по г. Самаре (подробнее) Управление Федеральной службы судебных приставов по Самарской области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