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Ставропольского края обратился финансовый управляющий с заявлением о признании недействительным договора от 25.02.2020 купли-продажи недвижимого имущества и оборудования, заключенного между должником и ФИО3, и применении последствий недействительности сделки. Определением Арбитражного суда Ставропольского края от 10.07.2023 в удовлетворении заявления отказано. Постановлением Шестнадцатого арбитражного апелляционного суда от 16.10.2023 определение суда первой инстанции оставлено без изменения. Арбитражный суд Северо-Кавказского округа постановлением от 21.02.2024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сделки недействительной как совершенной с целью причинения вреда имущественным правам кредиторов, установив, что сделка по отчуждению недвижимого имущества осуществлена должником при равноценном встречном исполнении, оплата по договору произведена покупателем в полном объеме, финансовая возможность ответчика на приобретение спорных объектов подтверждена, аффилированность ответчика по отношению к должнику не установлена, отсутствуют обстоятельства, указывающие на выход оспариваемой сделки за пределы признаков подозрительной сделки, установленных статьей 61.2 Закона о банкротстве, и оспаривание сделки по общим основаниям.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МЕЖРАЙОННАЯ ИНСПЕКЦИЯ ФЕДЕРАЛЬНОЙ НАЛОГОВОЙ СЛУЖБЫ №14 ПО СТАВРОПОЛЬСКОМУ КРАЮ (подробнее) ООО "ТОПЗАЙМ" (подробнее) ООО "Феникс" (подробнее) ПАО Сбербанк (подробнее) ПАО "Совкомбанк" (подробнее) Иные лица: АНО ЦЕНТР СУДЕБНЫХ ЭКСПЕРТИЗ "ЭКСПЕРТ-ПРОФИ" (подробнее) АССОЦИАЦИЯ АРБИТРАЖНЫХ УПРАВЛЯЮЩИХ "ЦЕНТР ФИНАНСОВОГО ОЗДОРОВЛЕНИЯ ПРЕДПРИЯТИЙ АГРОПРОМЫШЛЕННОГО КОМПЛЕКСА" (подробнее) ООО "Коллегия Эксперт" (подробнее) ООО "Ставропольские Зори" (подробнее) ООО "Центр экспертиз "Правовой Аспект" (подробнее) Управление Федеральной налоговой службы по Ставропольскому краю (подробнее) ф/у Дерипаско Д.Н.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