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"Техника" (подробнее) Ответчики: ГОСУДАРСТВЕННОЕ БЮДЖЕТНОЕ УЧРЕЖДЕНИЕ ГОРОДА МОСКВЫ "ЖИЛИЩНИК РАЙОНА РАМЕНКИ"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