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«Альмира» (далее - ООО «Альмира», Общество, истец) обратилось в Арбитражный суд Свердловской области с исковым заявлением к обществу с ограниченной ответственностью «Мега-Инвест» (далее – ООО «Мега-Инвест», Компания, ответчик, заявитель) о взыскании долга за коммунальные услуги, товары, работы, услуги, приобретенные, в том числе, на нужды помещения ответчика, в сумме 1 066 166,05 руб. за март, декабрь 2020 года, апрель 2021 года, ноябрь 2022 года на основании соглашения от 01.09.2017, процентов за пользование чужими денежными средствами, начисленных на основании абзаца 3 пункта 2 соглашения от 01.09.2017 в порядке статьи 395 Гражданского Кодекса Российской Федерации (далее – ГК РФ) в сумме 52 296,62 руб. за период с 25.12.2020 по 22.03.2023. Решением Арбитражного суда Свердловской области от 30.08.2023, оставленным без изменения постановлением Семнадцатого арбитражного апелляционного суда от 14.11.2023, исковые требования удовлетворены частично, с ООО «Мега-Инвест» в пользу ООО «Альмира» взыскано 1 110 754,06 руб., в том числе долг в сумме 1 066 166,05 руб. по соглашению от 01.09.2017 за периоды декабрь 2020 года, март, апрель 2021 года, ноябрь 2022 года, и проценты за пользование чужими денежными средствами в сумме 44 588,01 руб. за период с 02.02.2021 по 22.03.2023; в удовлетворении остальной части исковых требований отказано. Постановлением Арбитражного суда Уральского округа от 07.02.2024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истцом не было проведено надлежащее согласование выполнения работ и поставки товаров; не представлено доказательств, свидетельствующих о необходимости немедленных и срочных действий в интересах ответчика в порядке, установленном пунктом 4 статьи 743 ГК РФ ; судами не дана правовая оценка необходимости проведения работ, выполнения работ по завышенной стоимости и наличия замечаний к выполненным работ; неправомерно отказано в назначении судебной экспертизы; не отражены результаты рассмотрения ходатайства ответчика о назначении судебной экспертизы.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ООО «МегаИнвест с 13.07.2013 является собственником нежилого помещения с кадастровым номером 72:23:0430001:14150, расположенного по адресу: &lt;...&gt;, этаж 1, общей площадью 5067,6 кв.м., о чем свидетельствует запись в Едином государственном реестре недвижимости от 24.07.2015 № 7272/001-72/001/086/2015-2535/2. Между ООО «Альмира» (собственник-1) и ООО «МегаИнвест» (собственник-2) заключено соглашение от 01.09.2017, согласно условиям которого ООО «Альмира» обязалось поставлять ООО «Мега-Инвест» тепловую энергию (мощность) и теплоноситель, а также обеспечить нежилые помещения ООО «Мега-Инвест» сезонным холодоснабжением (коммунальные услуги), ООО «Мега-Инвест» - оплачивать принятую тепловую энергию (мощность) и стоимость холодоснабжения, в соответствии с условиями настоящего соглашения. Согласно пункту 1.2 соглашения стоимость коммунальных услуг определяется в соответствии с расчетом (по форме приложения № 1 к соглашению). Оплата производится ответчиком ежемесячно путем перечисления денежных средств на расчетный счет истца в течение 10 дней с момента получения ответчиком документов, указанных в подпункте 1.2.1 соглашения. В соответствии с подпунктом 1.2.1 соглашения ООО «Альмира» обязуется ежемесячно в срок до 15 числа текущего месяца предоставлять ООО «Мега-Инвест» следующие документы по коммунальным услугам: расчет, оформленный в соответствии с приложением № 1 по форме к данному соглашению; копии документов, подтверждающих расчет стоимости по переменным расходам (счета-фактуры, акты, накладные и т.п.). Пунктом 1.2.3 соглашения предусмотрено, что при несогласии ООО «Мега-Инвест» с расчетом, предоставленным ООО «Альмира», ООО «МегаИнвест» обязано направить ООО «Альмира» письменный мотивированный отказ. Если ООО «МегаИнвест» не направило мотивированный отказ в течение 10-ти календарных дней с момента получения документов, указанных в пункте 1.2.1, стоимость коммунальных услуг является соответствующей расчету, предоставленному ООО «Альмира» и подлежит оплате в соответствии с условиями настоящего соглашения. Согласно абзацу 3 пункта 2 соглашения от 01.09.2017 в случае неоплаты ООО «Мега-Инвест» стоимости коммунальных услуг по истечении срока, указанного в претензии, ООО «Альмира» вправе начислить неустойку в размере в соответствии со статьей 395 ГК РФ , за каждый день просрочки. В соответствии с приложением № 1 к соглашению (расчет стоимости тепло- и холодоснабжения здания) в счет коммунальных услуг входят: затраты на топливо (газ) на технологические нужды на теплоснабжение и холодоснабжение здания (переменные расходы); затраты на приобретение запасных частей и ремонт оборудования котельной и системы вентиляции (переменные расходы); заработная плата, обязательные платежи в фонды и налоги, спецодежда и переаттестация операторов котельной; техническое обслуживание оборудования газопровода, затраты на воду и стоки на технологические цели. Общая площадь здания ТРЦ «Фаворит», расположенного по адресу: &lt;...&gt;, составляет 26 072 кв.м. Доля нежилых помещений ООО «Альмира» с учетом их площади 5067,6 кв.м. составила 19,437%. В соответствии с соглашением сумма переменных расходов определяется как соотношение доли нежилых помещений, принадлежащих ООО «МегаИнвест», к общей площади здания. Затраты на переменные расходы в виде приобретения запасных частей и ремонт оборудования котельной и системы вентиляции согласно приложению № 1 определяются в соответствии с договорами с обслуживающими организациями и/или другими документами, подтверждающими стоимость затрат. Ссылаясь на наличие у ООО «Мега-Инвест» задолженности по оплате переменных расходов на приобретение запасных частей и ремонт оборудования котельной и системы вентиляции за периоды декабрь 2020 года, март и апрель 2021 года, ноябрь 2022 года в сумме 1 066 166,05 руб., ООО «Альмира» обратилось в арбитражный суд с настоящим иском. Суды первой и апелляционной инстанций, с выводами которых впоследствии согласился суд округа, исследовав и оценив по правилам статей 9 , 65 , 68 , 71 АПК РФ представленные в материалы дела доказательства, руководствуясь статьями 210 , 249 , 309 - 310 , 408 ГК РФ , частично удовлетворили иск. При этом судебные инстанции исходили из того, что ООО «Альмира», исполняя обязательства по соглашению от 01.09.2017, понесло затраты на приобретение запасных частей и ремонт оборудования котельной и системы вентиляции здания ТРЦ «Фаворит», в котором ООО «Мега-Инвест» принадлежит нежилое помещение. В отсутствие доказательств оплаты понесенных по содержанию здания ТРЦ «Фаворит» расходов, проверив расчет ООО «Альмира» и признав его правильным, приняв во внимание, что ответчик расчет надлежащим образом не оспорил, мотивированный отказ в предусмотренном соглашением порядке (пункт 1.2.3) не заявил, контррасчет не представил, суды удовлетворили требования истца о взыскании основного долга. Проверив и скорректировав расчет процентов с учетом даты получения ответчиком расчетов коммунальных услуг и срока оплаты (10 дней с момента получения ответчиком документов), суды частично удовлетворили требования истца о взыскании процентов.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«МегаИнвест»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"Альмира" (подробнее) Ответчики: ООО "Мега-Инвест"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