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«Радоз»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"Радоз" (подробнее) Ответчики: ООО "Ферронордик Машины"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