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Санкт-Петербурга и Ленинградской области обратился финансовый управляющим имуществом должника ФИО1 с заявлением о признании недействительным договора купли-продажи автотранспортного средства от 08.09.2019, заключенного должником с ФИО3, и применении последствий недействительности сделки. Определением Арбитражного суда города Санкт-Петербурга и Ленинградской области от 24.01.2023, оставленным без изменения постановлением Тринадцатого арбитражного апелляционного суда от 18.10.2023, оспариваемый договор купли-продажи признан недействительным, применены последствия недействительности сделки в виде взыскания с ФИО3 в конкурсную массу должника 475 000 рублей. Арбитражный суд Северо-Западного округа постановлением от 20.02.2024 указанные судебные акты отменил и в удовлетворении заявления отказал. Финансовый управляющий ФИО1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Окружной суд руководствовался положениями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недоказанности заявителем наличия совокупности обстоятельств, необходимой для признания договора купли-продажи транспортного средства недействительным как совершенного с целью причинения вреда имущественным правам кредиторов, в отсутствие доказательств заинтересованности и осведомленности ответчика о неплатежеспособности должника. Доводы жалобы выводы суда не опровергают, не подтверждают существенных нарушений норм материального права и норм процессуального права и не являются основанием для пересмотра судебного акта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ГУ Управление по вопросам миграции МВД России по СПб и ЛО (подробнее) Инспекция Федеральной налоговой службы по Выборгскому району Ленинградской области (подробнее) ОАО Банк ВТБ (подробнее) Союз арбитражных управляющих "Авангард" (подробнее) Управление Росреестра по ЛО (подробнее) финансовый управляющий Усынин И.В. (подробнее) ф/у Усынин И.В.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