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25.09.2023 процедура реализации имущества ФИО2 завершена с освобождением должника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кроме требований, предусмотренных пунктами 5, 6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процедуры реализации имущества гражданина. ФИО1 обратился в Восьмой арбитражный апелляционный суд с жалобой на определение суда первой инстанции в части применения к должнику правил об освобождении от исполнения требований кредиторов. Определением Восьмого арбитражного апелляционного суда от 28.12.2023 производство по апелляционной жалобе прекращено ввиду отсутствия у ФИО1 статуса конкурсного кредитора. Арбитражный суд Западно-Сибирского округа постановлением от 26.02.2024 оставил без изменения постановление суда апелляционной инстанции.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Прекращая производство по апелляционной жалобе, апелляционный суд руководствовался положениями статей 42 , 223 , 257 , 272 Арбитражного процессуального кодекса Российской Федерации, статьями 34 , 35 Федерального закона от 26.10.2002 № 127-ФЗ «О несостоятельности (банкротстве)», разъяснениями, данными в пунктах 1 и 2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ФИО1 не является лицом, участвующим в деле о банкротстве или в арбитражном процессе по делу о банкротстве, с заявлением о включении в реестр требований кредиторов в установленном порядке заявитель не обращался, обжалуемое определение выводов об правах заявителя не содержит, какие-либо обязанности на него не возлагает, в связи с чем ФИО1 не является лицом, обладающим правом на обжалование судебного акта применительно к положениям статьи 42 Арбитражного процессуального кодекса Российской Федерации. Окружной суд согласился с выводом апелляционного суда. Доводы жалобы не свидетельствуют о неправильном применении судами норм материального и процессуального права,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Учитывая отсутствие у заявителя права на обжалование судебного акта – определения суда первой инстанции, а также учитывая, что обжалуемое определение не было предметом рассмотрения ни в арбитражном суде апелляционной инстанции, ни в суде округа, кассационная жалоба на определение Арбитражного суда Ханты-Мансийского автономного округа – Югры от 25.09.2023 подана с нарушением правил подсудности, установленных абзацем 2 части 1 статьи 291.1 Арбитражного процессуального кодекса Российской Федерации, и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 ,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на определение Арбитражного суда Ханты-Мансийского автономного округа – Югры от 25.09.2023 по делу № А75-4069/2023. В остальной части 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ЕВРОСИБИРСКАЯ САМОРЕГУЛИРУЕМАЯ ОРГАНИЗАЦИЯ АРБИТРАЖНЫХ УПРАВЛЯЮЩИХ (подробнее) ИФНС России №1 по ХМАО-Югре (подробнее) Орган опеки и попечительства по городу Нижневартовску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