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«АлМетКон»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"АЛМЕТКОН" (подробнее) Ответчики: ГУ Главное управление ПФР №10 по г.Москве и Московской области (подробнее) Инспекция Федеральной налоговой службы №2 по г. Москве (подробнее) Отделение СФР по г.Москве и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