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Новгородской области обратился должник с заявлением о признании недействительным договора от 21.06.2022 купли-продажи недвижимого имущества, заключенного по результатам торгов финансовым управляющим с ФИО2, и применении последствий недействительности сделки. К участию в споре привлечен победитель торгов - ФИО2 Определением Арбитражного суда Новгородской области от 21.08.2023, оставленным без изменения постановлением Четырнадцатого арбитражного апелляционного суда от 09.11.2023 и постановлением Арбитражного суда Северо-Западного округа от 08.02.2024, в удовлетворении заявления отказано. ФИО1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167 , 447 , 449 Гражданского кодекса Российской Федерации и исходили из отсутствия оснований для признания недействительными оспариваемых торгов и заключенного по их результатам договора купли-продажи. Права иных собственников на реализованный объект недвижимости не зарегистрированы, остальная часть дома принадлежит иным владельцам и является самостоятельным объектом вещных прав. Доводы кассационной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в суде кассационной инстанции норм процессуального права, которые могли бы явиться основанием для изменения или отмены судебного акта, или которые привели или могли привести к принятию неправильного судебного акта,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"Юлия" (подробнее) Иные лица: АС Новгородской области (подробнее) Межрайонная инспекция Федеральной налоговой службы №2 по Новгородской области (подробнее) НП "Сибирская гильдия антикризисных управляющих" (подробнее) ООО " Хоум Кредит энд Финанс Банк" (подробнее) ПАО "Сбербанк" Новгородское отделение №8629 (подробнее) ФНС России Управление по Новгородской области (подробнее) Судьи дела: Зарубина Е.Н. (судья) (подробнее) Судебная практика по: Признание сделки недействительной Судебная практика по применению нормы ст. 167 ГК РФ Признание договора недействительным Судебная практика по применению нормы ст. 167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