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обратилось ООО «Спецпромстрой» с заявлением о включении требования в размере 1 192 000 рублей в реестр требований кредиторов должника. Финансовый управляющий ФИО1 обратилась в суд с заявлением о признании недействительной сделкой договора беспроцентного займа от 02.04.2019 № 01/09, заключенного между ООО «Спецпромстрой» и должником, и применении последствий недействительности сделки. Судом заявления объединены в одно производство для совместного рассмотрения. Определением Арбитражного суда города Москвы от 22.09.2023 требование ООО «Спецпромстрой» признано обоснованным и включено в третью очередь реестра требований кредиторов должника; в удовлетворении заявления финансового управляющего о признании сделки недействительной отказано. Постановлением Девятого арбитражного апелляционного суда от 30.11.2023 определение суда первой инстанции оставлено без изменения. Арбитражный суд Московского округа постановлением от 15.02.2024 указанные судебные акты оставил без изменения. Финансовый управляющий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170 , 807 , 809 Гражданского кодекса Российской Федерации, статьями 61.2, 100, 213.8 Федерального закона от 26.10.2002 № 127-ФЗ «О несостоятельности (банкротстве)» и исходили из недоказанности заявителем наличия совокупности обстоятельств, необходимой для признания договора займа недействительным как совершенного с целью причинения вреда имущественным правам кредитора; обстоятельств, позволяющих квалифицировать спорную сделку в качестве мнимой либо совершенной со злоупотреблением сторонами правом, не установлено, факт предоставления должнику заемных денежных средств с целью погашения кредита на автомобиль подтвержден, обязательства по кредитному договору исполнены в полном объеме. Доводы, изложенные в кассационной жалобе,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России №23 по г.Москве (подробнее) ООО "Демиург ХХI века" (подробнее) ООО "Инвест-К" (подробнее) ООО Инженерная фирма "Интергео" (подробнее) Иные лица: ГУ МО ГИБДД ТНРЭР №4 МВД России по г.Москве (подробнее) Замоскворецкий отдел ЗАГС Управления ЗАГС Москвы (подробнее) Управление Федеральной службы государственной регистрации, кадастра и картографии по Москве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