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Рыбалко Г.Е. в Арбитражный суд города Москвы поступили заявления финансового управляющего об утверждении положения о порядке, сроках и условиях продажи имущества должника и об утверждении порядка приобретения кредиторами замещающего жилья для должника, которые определением суда от 12.01.2022 объединены в одно производство для совместного рассмотрения. Определением Арбитражного суда города Москвы от 16.05.2022, оставленным без изменения постановлением Девятого арбитражного апелляционного суда от 14.07.2022 и постановлением Арбитражного суда Московского округа от 21.10.2022, принят отказ финансового управляющего от заявления об утверждении Порядка приобретения кредиторами замещающего жилья для должника, производство по этому заявлению прекращено; утверждено Положение о порядке, об условиях и о сроках реализации имущества должника – квартиры, с установлением начальной продажной цены. 2 Определением Верховного Суда Российской Федерации от 13.04.2023 судебные акты отменены, обособленный спор направлен на новое рассмотрение в суд первой инстанции. По результатам нового рассмотрения спора определением Арбитражного суда города Москвы от 06.10.2023, оставленным без изменения постановлением Девятого арбитражного апелляционного суда от 05.12.2023 и постановлением Арбитражный суд Московского округа от 21.03.2024, утвержден порядок приобретения замещающего жилья должника. Финансовый управляющий Тажгулова С.М. и должник Рыбалко Г.Е.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Утверждая порядок приобретения замещающего жилья должника, суды руководствовались статьями 213.25, 213.26 Федерального закона от 26.10.2002 № 127-ФЗ «О несостоятельности (банкротстве)», статьей 446 Гражданского процессуального кодекса Российской Федерации, правовыми позициями Конституционного Суда Российской Федерации, изложенными в постановлениях от 14.05.2012 № 11-П и от 26.04.2021 № 15-П. Доводы кассационных жалоб были предметом рассмотрения судов,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