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13.07.2023 по результатам рассмотрения отчета финансового управляющего имуществом должника завершена процедура реализации имущества ФИО1 с применением правил пункта 3 статьи 213.28 Федерального закона от 26.10.2002 № 127-ФЗ «О несостоятельности (банкротстве)» об освобождении должника от дальнейшего исполнения требований кредиторов. Постановлением Восьмого арбитражного апелляционного суда от 30.10.2023 определение суда первой инстанции отменено в части освобождения должника от дальнейшего исполнения требований ООО «Правовой Центр «ОДА», ООО «ТРАСТ», АО Банк «ГПБ»; в остальной части определение суда оставлено без изменения. Арбитражный суд Западно-Сибирского округа постановлением от 16.02.2024 оставил без изменения постановление суда апелляционной инстанции. ФИО1 обратилась в Судебную коллегию Верховного Суда Российской Федерации с кассационной жалобой на постановления судов апелляционной и кассационной инстанций,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Не освобождая должника от дальнейшего исполнения требований кредиторов, суд апелляционной инстанции руководствовался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обстоятельств недобросовестного поведения должника. Окружной суд согласился с выводами суда апелляционной инстанции. Доводы жалобы – с учетом установленных судами фактических обстоятельств –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"Газпромбанк" (подробнее) Арбитражный суд Западно-Сибирского округа (подробнее) Инспекция Гостехнадзора Омской области (подробнее) Межрайонный отдел технического надзора и регистрации автомототранспортных средств ГИБДД УМВД России по Омской области (подробнее) ООО ПРОФЕССИОНАЛЬНАЯ КОЛЛЕКТОРСКАЯ ОРГАНИЗАЦИЯ "ПРАВОВОЙ ЦЕНТР "ОДА" (подробнее) Подразделение по вопросам миграции УМВД России по Омской области (подробнее) Управление Федеральной службы государственной регистрации, кадастра и картографии по Омской области (подробнее) Филиал ФБГУ "ФКП Росреестра" по Омской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